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D1" w:rsidRDefault="006433D1" w:rsidP="004675F0">
      <w:pPr>
        <w:spacing w:line="360" w:lineRule="auto"/>
        <w:rPr>
          <w:rFonts w:eastAsia="方正小标宋简体" w:hint="default"/>
          <w:kern w:val="2"/>
          <w:sz w:val="48"/>
          <w:szCs w:val="48"/>
          <w:lang w:val="zh-CN"/>
        </w:rPr>
      </w:pPr>
    </w:p>
    <w:p w:rsidR="006433D1" w:rsidRPr="004675F0" w:rsidRDefault="004C74CE">
      <w:pPr>
        <w:spacing w:line="360" w:lineRule="auto"/>
        <w:jc w:val="center"/>
        <w:rPr>
          <w:rFonts w:ascii="方正小标宋_GBK" w:eastAsia="方正小标宋_GBK" w:hint="default"/>
          <w:b/>
          <w:kern w:val="2"/>
          <w:sz w:val="38"/>
          <w:szCs w:val="38"/>
          <w:lang w:val="zh-CN"/>
        </w:rPr>
      </w:pPr>
      <w:r w:rsidRPr="004675F0">
        <w:rPr>
          <w:rFonts w:ascii="方正小标宋_GBK" w:eastAsia="方正小标宋_GBK"/>
          <w:b/>
          <w:kern w:val="2"/>
          <w:sz w:val="38"/>
          <w:szCs w:val="38"/>
          <w:lang w:val="zh-CN"/>
        </w:rPr>
        <w:t>202</w:t>
      </w:r>
      <w:r w:rsidRPr="004675F0">
        <w:rPr>
          <w:rFonts w:ascii="方正小标宋_GBK" w:eastAsia="方正小标宋_GBK"/>
          <w:b/>
          <w:kern w:val="2"/>
          <w:sz w:val="38"/>
          <w:szCs w:val="38"/>
        </w:rPr>
        <w:t>3</w:t>
      </w:r>
      <w:r w:rsidRPr="004675F0">
        <w:rPr>
          <w:rFonts w:ascii="方正小标宋_GBK" w:eastAsia="方正小标宋_GBK"/>
          <w:b/>
          <w:kern w:val="2"/>
          <w:sz w:val="38"/>
          <w:szCs w:val="38"/>
          <w:lang w:val="zh-CN"/>
        </w:rPr>
        <w:t>年度</w:t>
      </w:r>
    </w:p>
    <w:p w:rsidR="006433D1" w:rsidRPr="004675F0" w:rsidRDefault="004C74CE">
      <w:pPr>
        <w:spacing w:line="360" w:lineRule="auto"/>
        <w:jc w:val="center"/>
        <w:rPr>
          <w:rFonts w:ascii="方正小标宋_GBK" w:eastAsia="方正小标宋_GBK" w:hint="default"/>
          <w:b/>
          <w:kern w:val="2"/>
          <w:sz w:val="38"/>
          <w:szCs w:val="38"/>
          <w:lang w:val="zh-CN"/>
        </w:rPr>
      </w:pPr>
      <w:r w:rsidRPr="004675F0">
        <w:rPr>
          <w:rFonts w:ascii="方正小标宋_GBK" w:eastAsia="方正小标宋_GBK"/>
          <w:b/>
          <w:kern w:val="2"/>
          <w:sz w:val="38"/>
          <w:szCs w:val="38"/>
          <w:lang w:val="zh-CN"/>
        </w:rPr>
        <w:t>盐边县人民代表大会常务委员会办公室</w:t>
      </w:r>
    </w:p>
    <w:p w:rsidR="006433D1" w:rsidRPr="004675F0" w:rsidRDefault="004C74CE">
      <w:pPr>
        <w:spacing w:line="360" w:lineRule="auto"/>
        <w:jc w:val="center"/>
        <w:rPr>
          <w:rFonts w:ascii="方正小标宋_GBK" w:eastAsia="方正小标宋_GBK" w:hint="default"/>
          <w:b/>
          <w:kern w:val="2"/>
          <w:sz w:val="38"/>
          <w:szCs w:val="38"/>
          <w:lang w:val="zh-CN"/>
        </w:rPr>
      </w:pPr>
      <w:r w:rsidRPr="004675F0">
        <w:rPr>
          <w:rFonts w:ascii="方正小标宋_GBK" w:eastAsia="方正小标宋_GBK"/>
          <w:b/>
          <w:kern w:val="2"/>
          <w:sz w:val="38"/>
          <w:szCs w:val="38"/>
          <w:lang w:val="zh-CN"/>
        </w:rPr>
        <w:t>部门决算</w:t>
      </w: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spacing w:line="360" w:lineRule="auto"/>
        <w:jc w:val="center"/>
        <w:rPr>
          <w:rFonts w:eastAsia="方正小标宋简体" w:hint="default"/>
          <w:kern w:val="2"/>
          <w:sz w:val="48"/>
          <w:szCs w:val="48"/>
          <w:lang w:val="zh-CN"/>
        </w:rPr>
      </w:pPr>
    </w:p>
    <w:p w:rsidR="006433D1" w:rsidRDefault="006433D1">
      <w:pPr>
        <w:jc w:val="center"/>
        <w:rPr>
          <w:rFonts w:eastAsia="黑体" w:hint="default"/>
          <w:kern w:val="2"/>
          <w:sz w:val="48"/>
          <w:lang w:val="zh-CN"/>
        </w:rPr>
        <w:sectPr w:rsidR="006433D1">
          <w:footerReference w:type="default" r:id="rId9"/>
          <w:pgSz w:w="11906" w:h="16838"/>
          <w:pgMar w:top="2098" w:right="1474" w:bottom="1984" w:left="1587" w:header="851" w:footer="992" w:gutter="0"/>
          <w:cols w:space="720"/>
          <w:docGrid w:type="lines" w:linePitch="312"/>
        </w:sectPr>
      </w:pPr>
    </w:p>
    <w:p w:rsidR="006433D1" w:rsidRDefault="004C74CE">
      <w:pPr>
        <w:jc w:val="center"/>
        <w:rPr>
          <w:rFonts w:eastAsia="方正小标宋_GBK" w:hint="default"/>
          <w:b/>
          <w:bCs/>
          <w:kern w:val="2"/>
          <w:sz w:val="38"/>
          <w:szCs w:val="38"/>
          <w:lang w:val="zh-CN"/>
        </w:rPr>
      </w:pPr>
      <w:r>
        <w:rPr>
          <w:rFonts w:eastAsia="方正小标宋_GBK" w:hint="default"/>
          <w:b/>
          <w:bCs/>
          <w:kern w:val="2"/>
          <w:sz w:val="38"/>
          <w:szCs w:val="38"/>
          <w:lang w:val="zh-CN"/>
        </w:rPr>
        <w:lastRenderedPageBreak/>
        <w:t>目</w:t>
      </w:r>
      <w:r>
        <w:rPr>
          <w:rFonts w:eastAsia="方正小标宋_GBK" w:hint="default"/>
          <w:b/>
          <w:bCs/>
          <w:kern w:val="2"/>
          <w:sz w:val="38"/>
          <w:szCs w:val="38"/>
        </w:rPr>
        <w:t xml:space="preserve">   </w:t>
      </w:r>
      <w:r>
        <w:rPr>
          <w:rFonts w:eastAsia="方正小标宋_GBK" w:hint="default"/>
          <w:b/>
          <w:bCs/>
          <w:kern w:val="2"/>
          <w:sz w:val="38"/>
          <w:szCs w:val="38"/>
          <w:lang w:val="zh-CN"/>
        </w:rPr>
        <w:t>录</w:t>
      </w:r>
    </w:p>
    <w:p w:rsidR="006433D1" w:rsidRDefault="006433D1">
      <w:pPr>
        <w:jc w:val="center"/>
        <w:rPr>
          <w:rFonts w:eastAsia="黑体" w:hint="default"/>
          <w:kern w:val="2"/>
          <w:sz w:val="28"/>
          <w:lang w:val="zh-CN"/>
        </w:rPr>
      </w:pPr>
    </w:p>
    <w:p w:rsidR="006433D1" w:rsidRDefault="004C74CE">
      <w:pPr>
        <w:tabs>
          <w:tab w:val="right" w:leader="dot" w:pos="8296"/>
        </w:tabs>
        <w:spacing w:before="93"/>
        <w:jc w:val="center"/>
        <w:rPr>
          <w:rFonts w:hint="default"/>
          <w:b/>
          <w:bCs/>
        </w:rPr>
      </w:pPr>
      <w:r>
        <w:rPr>
          <w:rFonts w:eastAsia="仿宋" w:hint="default"/>
          <w:b/>
          <w:bCs/>
          <w:kern w:val="2"/>
          <w:sz w:val="28"/>
          <w:lang w:val="zh-CN"/>
        </w:rPr>
        <w:t>公开时间：</w:t>
      </w:r>
      <w:r>
        <w:rPr>
          <w:rFonts w:eastAsia="仿宋" w:hint="default"/>
          <w:b/>
          <w:bCs/>
          <w:kern w:val="2"/>
          <w:sz w:val="28"/>
          <w:lang w:val="zh-CN"/>
        </w:rPr>
        <w:t>202</w:t>
      </w:r>
      <w:r>
        <w:rPr>
          <w:rFonts w:eastAsia="仿宋" w:hint="default"/>
          <w:b/>
          <w:bCs/>
          <w:kern w:val="2"/>
          <w:sz w:val="28"/>
        </w:rPr>
        <w:t>4</w:t>
      </w:r>
      <w:r>
        <w:rPr>
          <w:rFonts w:eastAsia="仿宋" w:hint="default"/>
          <w:b/>
          <w:bCs/>
          <w:kern w:val="2"/>
          <w:sz w:val="28"/>
          <w:lang w:val="zh-CN"/>
        </w:rPr>
        <w:t>年</w:t>
      </w:r>
      <w:r>
        <w:rPr>
          <w:rFonts w:eastAsia="仿宋" w:hint="default"/>
          <w:b/>
          <w:bCs/>
          <w:kern w:val="2"/>
          <w:sz w:val="28"/>
          <w:lang w:val="zh-CN"/>
        </w:rPr>
        <w:t>10</w:t>
      </w:r>
      <w:r>
        <w:rPr>
          <w:rFonts w:eastAsia="仿宋" w:hint="default"/>
          <w:b/>
          <w:bCs/>
          <w:kern w:val="2"/>
          <w:sz w:val="28"/>
          <w:lang w:val="zh-CN"/>
        </w:rPr>
        <w:t>月</w:t>
      </w:r>
      <w:r>
        <w:rPr>
          <w:rFonts w:eastAsia="仿宋" w:hint="default"/>
          <w:b/>
          <w:bCs/>
          <w:kern w:val="2"/>
          <w:sz w:val="28"/>
          <w:lang w:val="zh-CN"/>
        </w:rPr>
        <w:t>2</w:t>
      </w:r>
      <w:r>
        <w:rPr>
          <w:rFonts w:eastAsia="仿宋" w:hint="default"/>
          <w:b/>
          <w:bCs/>
          <w:kern w:val="2"/>
          <w:sz w:val="28"/>
        </w:rPr>
        <w:t>8</w:t>
      </w:r>
      <w:r>
        <w:rPr>
          <w:rFonts w:eastAsia="仿宋" w:hint="default"/>
          <w:b/>
          <w:bCs/>
          <w:kern w:val="2"/>
          <w:sz w:val="28"/>
          <w:lang w:val="zh-CN"/>
        </w:rPr>
        <w:t>日</w:t>
      </w:r>
    </w:p>
    <w:p w:rsidR="006433D1" w:rsidRDefault="004C74CE">
      <w:pPr>
        <w:pStyle w:val="TOC2"/>
        <w:spacing w:before="0" w:line="240" w:lineRule="auto"/>
        <w:rPr>
          <w:rFonts w:ascii="Times New Roman" w:hAnsi="Times New Roman" w:hint="default"/>
        </w:rPr>
      </w:pPr>
      <w:r>
        <w:rPr>
          <w:rFonts w:ascii="Times New Roman" w:hAnsi="Times New Roman" w:hint="default"/>
          <w:color w:val="auto"/>
        </w:rPr>
        <w:fldChar w:fldCharType="begin"/>
      </w:r>
      <w:r>
        <w:rPr>
          <w:rFonts w:ascii="Times New Roman" w:hAnsi="Times New Roman" w:hint="default"/>
          <w:color w:val="auto"/>
        </w:rPr>
        <w:instrText xml:space="preserve"> TOC \o "1-3" \h \z \u </w:instrText>
      </w:r>
      <w:r>
        <w:rPr>
          <w:rFonts w:ascii="Times New Roman" w:hAnsi="Times New Roman" w:hint="default"/>
          <w:color w:val="auto"/>
        </w:rPr>
        <w:fldChar w:fldCharType="separate"/>
      </w:r>
    </w:p>
    <w:p w:rsidR="006433D1" w:rsidRDefault="00E963A6">
      <w:pPr>
        <w:pStyle w:val="20"/>
        <w:tabs>
          <w:tab w:val="clear" w:pos="8296"/>
          <w:tab w:val="right" w:leader="dot" w:pos="8306"/>
        </w:tabs>
        <w:ind w:leftChars="0" w:left="0"/>
        <w:jc w:val="distribute"/>
        <w:rPr>
          <w:rFonts w:eastAsia="方正仿宋_GBK" w:hint="default"/>
          <w:sz w:val="33"/>
          <w:szCs w:val="33"/>
        </w:rPr>
      </w:pPr>
      <w:hyperlink w:anchor="_Toc18531" w:history="1">
        <w:r w:rsidR="004C74CE">
          <w:rPr>
            <w:rFonts w:eastAsia="方正仿宋_GBK" w:hint="default"/>
            <w:b/>
            <w:bCs/>
            <w:sz w:val="33"/>
            <w:szCs w:val="33"/>
          </w:rPr>
          <w:t>第一部分</w:t>
        </w:r>
        <w:r w:rsidR="004C74CE">
          <w:rPr>
            <w:rFonts w:eastAsia="方正仿宋_GBK" w:hint="default"/>
            <w:b/>
            <w:bCs/>
            <w:sz w:val="33"/>
            <w:szCs w:val="33"/>
          </w:rPr>
          <w:t xml:space="preserve"> </w:t>
        </w:r>
        <w:r w:rsidR="004C74CE">
          <w:rPr>
            <w:rFonts w:eastAsia="方正仿宋_GBK" w:hint="default"/>
            <w:b/>
            <w:bCs/>
            <w:sz w:val="33"/>
            <w:szCs w:val="33"/>
          </w:rPr>
          <w:t>部门概况</w:t>
        </w:r>
        <w:r w:rsidR="004C74CE">
          <w:rPr>
            <w:rFonts w:eastAsia="方正仿宋_GBK" w:hint="default"/>
            <w:sz w:val="33"/>
            <w:szCs w:val="33"/>
          </w:rPr>
          <w:t>………………………………………… 1</w:t>
        </w:r>
      </w:hyperlink>
    </w:p>
    <w:p w:rsidR="006433D1" w:rsidRDefault="00E963A6">
      <w:pPr>
        <w:pStyle w:val="20"/>
        <w:tabs>
          <w:tab w:val="clear" w:pos="8296"/>
          <w:tab w:val="right" w:leader="dot" w:pos="8306"/>
        </w:tabs>
        <w:ind w:left="480"/>
        <w:jc w:val="distribute"/>
        <w:rPr>
          <w:rFonts w:eastAsia="方正仿宋_GBK" w:hint="default"/>
          <w:sz w:val="33"/>
          <w:szCs w:val="33"/>
        </w:rPr>
      </w:pPr>
      <w:hyperlink w:anchor="_Toc21489" w:history="1">
        <w:r w:rsidR="004C74CE">
          <w:rPr>
            <w:rFonts w:eastAsia="方正仿宋_GBK" w:hint="default"/>
            <w:sz w:val="33"/>
            <w:szCs w:val="33"/>
          </w:rPr>
          <w:t>一、部门职责</w:t>
        </w:r>
        <w:r w:rsidR="004C74CE">
          <w:rPr>
            <w:rFonts w:eastAsia="方正仿宋_GBK" w:hint="default"/>
            <w:sz w:val="33"/>
            <w:szCs w:val="33"/>
          </w:rPr>
          <w:t>…………………………………………… 1</w:t>
        </w:r>
      </w:hyperlink>
    </w:p>
    <w:p w:rsidR="006433D1" w:rsidRDefault="00E963A6">
      <w:pPr>
        <w:pStyle w:val="20"/>
        <w:tabs>
          <w:tab w:val="clear" w:pos="8296"/>
          <w:tab w:val="right" w:leader="dot" w:pos="8306"/>
        </w:tabs>
        <w:ind w:left="480"/>
        <w:jc w:val="distribute"/>
        <w:rPr>
          <w:rFonts w:eastAsia="方正仿宋_GBK" w:hint="default"/>
          <w:sz w:val="33"/>
          <w:szCs w:val="33"/>
        </w:rPr>
      </w:pPr>
      <w:hyperlink w:anchor="_Toc11487" w:history="1">
        <w:r w:rsidR="004C74CE">
          <w:rPr>
            <w:rFonts w:eastAsia="方正仿宋_GBK" w:hint="default"/>
            <w:sz w:val="33"/>
            <w:szCs w:val="33"/>
          </w:rPr>
          <w:t>二、机构设置</w:t>
        </w:r>
        <w:r w:rsidR="004C74CE">
          <w:rPr>
            <w:rFonts w:eastAsia="方正仿宋_GBK" w:hint="default"/>
            <w:sz w:val="33"/>
            <w:szCs w:val="33"/>
          </w:rPr>
          <w:t>…………………………………………… 1</w:t>
        </w:r>
      </w:hyperlink>
    </w:p>
    <w:p w:rsidR="006433D1" w:rsidRDefault="004C74CE">
      <w:pPr>
        <w:pStyle w:val="10"/>
        <w:tabs>
          <w:tab w:val="clear" w:pos="8296"/>
          <w:tab w:val="right" w:leader="dot" w:pos="8306"/>
        </w:tabs>
        <w:jc w:val="distribute"/>
        <w:rPr>
          <w:rFonts w:ascii="Times New Roman" w:eastAsia="方正仿宋_GBK" w:hAnsi="Times New Roman" w:hint="default"/>
          <w:sz w:val="33"/>
          <w:szCs w:val="33"/>
        </w:rPr>
      </w:pPr>
      <w:r>
        <w:rPr>
          <w:rFonts w:ascii="Times New Roman" w:eastAsia="方正仿宋_GBK" w:hAnsi="Times New Roman" w:hint="default"/>
          <w:sz w:val="33"/>
          <w:szCs w:val="33"/>
        </w:rPr>
        <w:fldChar w:fldCharType="begin"/>
      </w:r>
      <w:r>
        <w:rPr>
          <w:rFonts w:ascii="Times New Roman" w:eastAsia="方正仿宋_GBK" w:hAnsi="Times New Roman" w:hint="default"/>
          <w:sz w:val="33"/>
          <w:szCs w:val="33"/>
        </w:rPr>
        <w:instrText xml:space="preserve"> HYPERLINK \l "_Toc2815" </w:instrText>
      </w:r>
      <w:r>
        <w:rPr>
          <w:rFonts w:ascii="Times New Roman" w:eastAsia="方正仿宋_GBK" w:hAnsi="Times New Roman" w:hint="default"/>
          <w:sz w:val="33"/>
          <w:szCs w:val="33"/>
        </w:rPr>
        <w:fldChar w:fldCharType="separate"/>
      </w:r>
      <w:r>
        <w:rPr>
          <w:rFonts w:ascii="Times New Roman" w:eastAsia="方正仿宋_GBK" w:hAnsi="Times New Roman" w:hint="default"/>
          <w:b/>
          <w:bCs/>
          <w:sz w:val="33"/>
          <w:szCs w:val="33"/>
        </w:rPr>
        <w:t>第二部分</w:t>
      </w:r>
      <w:r>
        <w:rPr>
          <w:rFonts w:ascii="Times New Roman" w:eastAsia="方正仿宋_GBK" w:hAnsi="Times New Roman" w:hint="default"/>
          <w:b/>
          <w:bCs/>
          <w:sz w:val="33"/>
          <w:szCs w:val="33"/>
        </w:rPr>
        <w:t xml:space="preserve"> 2023</w:t>
      </w:r>
      <w:r>
        <w:rPr>
          <w:rFonts w:ascii="Times New Roman" w:eastAsia="方正仿宋_GBK" w:hAnsi="Times New Roman" w:hint="default"/>
          <w:b/>
          <w:bCs/>
          <w:sz w:val="33"/>
          <w:szCs w:val="33"/>
        </w:rPr>
        <w:t>年度部门决算情况说明</w:t>
      </w:r>
      <w:r>
        <w:rPr>
          <w:rFonts w:ascii="Times New Roman" w:eastAsia="方正仿宋_GBK" w:hAnsi="Times New Roman" w:hint="default"/>
          <w:sz w:val="33"/>
          <w:szCs w:val="33"/>
        </w:rPr>
        <w:t>………………………3</w:t>
      </w:r>
    </w:p>
    <w:p w:rsidR="006433D1" w:rsidRDefault="004C74CE">
      <w:pPr>
        <w:pStyle w:val="10"/>
        <w:tabs>
          <w:tab w:val="clear" w:pos="8296"/>
          <w:tab w:val="right" w:leader="dot" w:pos="8306"/>
        </w:tabs>
        <w:jc w:val="distribute"/>
        <w:rPr>
          <w:rFonts w:ascii="Times New Roman" w:eastAsia="方正仿宋_GBK" w:hAnsi="Times New Roman" w:hint="default"/>
          <w:sz w:val="33"/>
          <w:szCs w:val="33"/>
        </w:rPr>
      </w:pPr>
      <w:r>
        <w:rPr>
          <w:rFonts w:ascii="Times New Roman" w:eastAsia="方正仿宋_GBK" w:hAnsi="Times New Roman" w:hint="default"/>
          <w:b/>
          <w:sz w:val="33"/>
          <w:szCs w:val="33"/>
        </w:rPr>
        <w:fldChar w:fldCharType="end"/>
      </w:r>
      <w:r>
        <w:rPr>
          <w:rFonts w:ascii="Times New Roman" w:eastAsia="方正仿宋_GBK" w:hAnsi="Times New Roman" w:hint="default"/>
          <w:b/>
          <w:sz w:val="33"/>
          <w:szCs w:val="33"/>
        </w:rPr>
        <w:t xml:space="preserve">   </w:t>
      </w:r>
      <w:hyperlink w:anchor="_Toc19223" w:history="1">
        <w:r>
          <w:rPr>
            <w:rFonts w:ascii="Times New Roman" w:eastAsia="方正仿宋_GBK" w:hAnsi="Times New Roman" w:hint="default"/>
            <w:sz w:val="33"/>
            <w:szCs w:val="33"/>
          </w:rPr>
          <w:t>一、收入支出决算总体情况说明</w:t>
        </w:r>
        <w:r>
          <w:rPr>
            <w:rFonts w:ascii="Times New Roman" w:eastAsia="方正仿宋_GBK" w:hAnsi="Times New Roman" w:hint="default"/>
            <w:sz w:val="33"/>
            <w:szCs w:val="33"/>
          </w:rPr>
          <w:t>……………………………3</w:t>
        </w:r>
      </w:hyperlink>
    </w:p>
    <w:p w:rsidR="006433D1" w:rsidRDefault="00E963A6">
      <w:pPr>
        <w:pStyle w:val="20"/>
        <w:tabs>
          <w:tab w:val="clear" w:pos="8296"/>
          <w:tab w:val="right" w:leader="dot" w:pos="8306"/>
        </w:tabs>
        <w:ind w:left="480"/>
        <w:jc w:val="distribute"/>
        <w:rPr>
          <w:rFonts w:eastAsia="方正仿宋_GBK" w:hint="default"/>
          <w:b/>
          <w:sz w:val="33"/>
          <w:szCs w:val="33"/>
        </w:rPr>
      </w:pPr>
      <w:hyperlink w:anchor="_Toc24086" w:history="1">
        <w:r w:rsidR="004C74CE">
          <w:rPr>
            <w:rFonts w:eastAsia="方正仿宋_GBK" w:hint="default"/>
            <w:sz w:val="33"/>
            <w:szCs w:val="33"/>
          </w:rPr>
          <w:t>二、收入决算情况说明</w:t>
        </w:r>
        <w:r w:rsidR="004C74CE">
          <w:rPr>
            <w:rFonts w:eastAsia="方正仿宋_GBK" w:hint="default"/>
            <w:sz w:val="33"/>
            <w:szCs w:val="33"/>
          </w:rPr>
          <w:t>……………………………………3</w:t>
        </w:r>
      </w:hyperlink>
    </w:p>
    <w:p w:rsidR="006433D1" w:rsidRDefault="00E963A6">
      <w:pPr>
        <w:pStyle w:val="20"/>
        <w:tabs>
          <w:tab w:val="clear" w:pos="8296"/>
          <w:tab w:val="right" w:leader="dot" w:pos="8306"/>
        </w:tabs>
        <w:ind w:left="480"/>
        <w:jc w:val="distribute"/>
        <w:rPr>
          <w:rFonts w:eastAsia="方正仿宋_GBK" w:hint="default"/>
          <w:sz w:val="33"/>
          <w:szCs w:val="33"/>
        </w:rPr>
      </w:pPr>
      <w:hyperlink w:anchor="_Toc17208" w:history="1">
        <w:r w:rsidR="004C74CE">
          <w:rPr>
            <w:rFonts w:eastAsia="方正仿宋_GBK" w:hint="default"/>
            <w:sz w:val="33"/>
            <w:szCs w:val="33"/>
          </w:rPr>
          <w:t>三、支出决算情况说明</w:t>
        </w:r>
        <w:r w:rsidR="004C74CE">
          <w:rPr>
            <w:rFonts w:eastAsia="方正仿宋_GBK" w:hint="default"/>
            <w:sz w:val="33"/>
            <w:szCs w:val="33"/>
          </w:rPr>
          <w:t>……………………………………4</w:t>
        </w:r>
      </w:hyperlink>
    </w:p>
    <w:p w:rsidR="006433D1" w:rsidRDefault="00E963A6">
      <w:pPr>
        <w:pStyle w:val="20"/>
        <w:tabs>
          <w:tab w:val="clear" w:pos="8296"/>
          <w:tab w:val="right" w:leader="dot" w:pos="8306"/>
        </w:tabs>
        <w:ind w:left="480"/>
        <w:jc w:val="distribute"/>
        <w:rPr>
          <w:rFonts w:eastAsia="方正仿宋_GBK" w:hint="default"/>
          <w:sz w:val="33"/>
          <w:szCs w:val="33"/>
        </w:rPr>
      </w:pPr>
      <w:hyperlink w:anchor="_Toc12706" w:history="1">
        <w:r w:rsidR="004C74CE">
          <w:rPr>
            <w:rFonts w:eastAsia="方正仿宋_GBK" w:hint="default"/>
            <w:sz w:val="33"/>
            <w:szCs w:val="33"/>
          </w:rPr>
          <w:t>四、财政拨款收入支出决算总体情况说明</w:t>
        </w:r>
        <w:r w:rsidR="004C74CE">
          <w:rPr>
            <w:rFonts w:eastAsia="方正仿宋_GBK" w:hint="default"/>
            <w:sz w:val="33"/>
            <w:szCs w:val="33"/>
          </w:rPr>
          <w:t>………………5</w:t>
        </w:r>
      </w:hyperlink>
    </w:p>
    <w:p w:rsidR="006433D1" w:rsidRDefault="00E963A6">
      <w:pPr>
        <w:pStyle w:val="20"/>
        <w:tabs>
          <w:tab w:val="clear" w:pos="8296"/>
          <w:tab w:val="right" w:leader="dot" w:pos="8306"/>
        </w:tabs>
        <w:ind w:left="480"/>
        <w:jc w:val="distribute"/>
        <w:rPr>
          <w:rFonts w:eastAsia="方正仿宋_GBK" w:hint="default"/>
          <w:sz w:val="33"/>
          <w:szCs w:val="33"/>
        </w:rPr>
      </w:pPr>
      <w:hyperlink w:anchor="_Toc25702" w:history="1">
        <w:r w:rsidR="004C74CE">
          <w:rPr>
            <w:rFonts w:eastAsia="方正仿宋_GBK" w:hint="default"/>
            <w:sz w:val="33"/>
            <w:szCs w:val="33"/>
          </w:rPr>
          <w:t>五、一般公共预算财政拨款支出决算情况说明</w:t>
        </w:r>
        <w:r w:rsidR="004C74CE">
          <w:rPr>
            <w:rFonts w:eastAsia="方正仿宋_GBK" w:hint="default"/>
            <w:sz w:val="33"/>
            <w:szCs w:val="33"/>
          </w:rPr>
          <w:t>……………</w:t>
        </w:r>
      </w:hyperlink>
      <w:r w:rsidR="004C74CE">
        <w:rPr>
          <w:rFonts w:eastAsia="方正仿宋_GBK"/>
          <w:sz w:val="33"/>
          <w:szCs w:val="33"/>
        </w:rPr>
        <w:t>6</w:t>
      </w:r>
    </w:p>
    <w:p w:rsidR="006433D1" w:rsidRDefault="00E963A6">
      <w:pPr>
        <w:pStyle w:val="20"/>
        <w:tabs>
          <w:tab w:val="clear" w:pos="8296"/>
          <w:tab w:val="right" w:leader="dot" w:pos="8306"/>
        </w:tabs>
        <w:ind w:left="480"/>
        <w:jc w:val="distribute"/>
        <w:rPr>
          <w:rFonts w:eastAsia="方正仿宋_GBK" w:hint="default"/>
          <w:sz w:val="33"/>
          <w:szCs w:val="33"/>
        </w:rPr>
      </w:pPr>
      <w:hyperlink w:anchor="_Toc3814" w:history="1">
        <w:r w:rsidR="004C74CE">
          <w:rPr>
            <w:rFonts w:eastAsia="方正仿宋_GBK" w:hint="default"/>
            <w:sz w:val="33"/>
            <w:szCs w:val="33"/>
          </w:rPr>
          <w:t>六、一般公共预算财政拨款基本支出决算情况说明</w:t>
        </w:r>
        <w:r w:rsidR="004C74CE">
          <w:rPr>
            <w:rFonts w:eastAsia="方正仿宋_GBK" w:hint="default"/>
            <w:sz w:val="33"/>
            <w:szCs w:val="33"/>
          </w:rPr>
          <w:t>…</w:t>
        </w:r>
      </w:hyperlink>
      <w:r w:rsidR="004C74CE">
        <w:rPr>
          <w:rFonts w:eastAsia="方正仿宋_GBK" w:hint="default"/>
          <w:sz w:val="33"/>
          <w:szCs w:val="33"/>
        </w:rPr>
        <w:t>……</w:t>
      </w:r>
      <w:r w:rsidR="004C74CE">
        <w:rPr>
          <w:rFonts w:eastAsia="方正仿宋_GBK"/>
          <w:sz w:val="33"/>
          <w:szCs w:val="33"/>
        </w:rPr>
        <w:t>8</w:t>
      </w:r>
    </w:p>
    <w:p w:rsidR="006433D1" w:rsidRDefault="00E963A6">
      <w:pPr>
        <w:pStyle w:val="20"/>
        <w:tabs>
          <w:tab w:val="clear" w:pos="8296"/>
          <w:tab w:val="right" w:leader="dot" w:pos="8306"/>
        </w:tabs>
        <w:ind w:left="480"/>
        <w:jc w:val="distribute"/>
        <w:rPr>
          <w:rFonts w:eastAsia="方正仿宋_GBK" w:hint="default"/>
          <w:sz w:val="33"/>
          <w:szCs w:val="33"/>
        </w:rPr>
      </w:pPr>
      <w:hyperlink w:anchor="_Toc6914" w:history="1">
        <w:r w:rsidR="004C74CE">
          <w:rPr>
            <w:rFonts w:eastAsia="方正仿宋_GBK" w:hint="default"/>
            <w:sz w:val="33"/>
            <w:szCs w:val="33"/>
          </w:rPr>
          <w:t>七、财政拨款</w:t>
        </w:r>
        <w:r w:rsidR="004C74CE">
          <w:rPr>
            <w:rFonts w:eastAsia="方正仿宋_GBK" w:hint="default"/>
            <w:sz w:val="33"/>
            <w:szCs w:val="33"/>
          </w:rPr>
          <w:t>“</w:t>
        </w:r>
        <w:r w:rsidR="004C74CE">
          <w:rPr>
            <w:rFonts w:eastAsia="方正仿宋_GBK" w:hint="default"/>
            <w:sz w:val="33"/>
            <w:szCs w:val="33"/>
          </w:rPr>
          <w:t>三公</w:t>
        </w:r>
        <w:r w:rsidR="004C74CE">
          <w:rPr>
            <w:rFonts w:eastAsia="方正仿宋_GBK" w:hint="default"/>
            <w:sz w:val="33"/>
            <w:szCs w:val="33"/>
          </w:rPr>
          <w:t>”</w:t>
        </w:r>
        <w:r w:rsidR="004C74CE">
          <w:rPr>
            <w:rFonts w:eastAsia="方正仿宋_GBK" w:hint="default"/>
            <w:sz w:val="33"/>
            <w:szCs w:val="33"/>
          </w:rPr>
          <w:t>经费支出决算情况说明</w:t>
        </w:r>
        <w:r w:rsidR="004C74CE">
          <w:rPr>
            <w:rFonts w:eastAsia="方正仿宋_GBK" w:hint="default"/>
            <w:sz w:val="33"/>
            <w:szCs w:val="33"/>
          </w:rPr>
          <w:t>………………</w:t>
        </w:r>
      </w:hyperlink>
      <w:r w:rsidR="004C74CE">
        <w:rPr>
          <w:rFonts w:eastAsia="方正仿宋_GBK"/>
          <w:sz w:val="33"/>
          <w:szCs w:val="33"/>
        </w:rPr>
        <w:t>8</w:t>
      </w:r>
    </w:p>
    <w:p w:rsidR="006433D1" w:rsidRDefault="00E963A6">
      <w:pPr>
        <w:pStyle w:val="20"/>
        <w:tabs>
          <w:tab w:val="clear" w:pos="8296"/>
          <w:tab w:val="right" w:leader="dot" w:pos="8306"/>
        </w:tabs>
        <w:ind w:left="480"/>
        <w:jc w:val="distribute"/>
        <w:rPr>
          <w:rFonts w:eastAsia="方正仿宋_GBK" w:hint="default"/>
          <w:bCs/>
          <w:sz w:val="33"/>
          <w:szCs w:val="33"/>
        </w:rPr>
      </w:pPr>
      <w:hyperlink w:anchor="_Toc30284" w:history="1">
        <w:r w:rsidR="004C74CE">
          <w:rPr>
            <w:rFonts w:eastAsia="方正仿宋_GBK" w:hint="default"/>
            <w:sz w:val="33"/>
            <w:szCs w:val="33"/>
          </w:rPr>
          <w:t>八、政府性基金预算支出决算情况说明</w:t>
        </w:r>
      </w:hyperlink>
      <w:r w:rsidR="004C74CE">
        <w:rPr>
          <w:rFonts w:eastAsia="方正仿宋_GBK" w:hint="default"/>
          <w:bCs/>
          <w:sz w:val="33"/>
          <w:szCs w:val="33"/>
        </w:rPr>
        <w:t>……………………</w:t>
      </w:r>
      <w:r w:rsidR="004C74CE">
        <w:rPr>
          <w:rFonts w:eastAsia="方正仿宋_GBK"/>
          <w:bCs/>
          <w:sz w:val="33"/>
          <w:szCs w:val="33"/>
        </w:rPr>
        <w:t>8</w:t>
      </w:r>
    </w:p>
    <w:p w:rsidR="006433D1" w:rsidRDefault="00E963A6">
      <w:pPr>
        <w:pStyle w:val="20"/>
        <w:tabs>
          <w:tab w:val="clear" w:pos="8296"/>
          <w:tab w:val="right" w:leader="dot" w:pos="8306"/>
        </w:tabs>
        <w:ind w:left="480"/>
        <w:jc w:val="distribute"/>
        <w:rPr>
          <w:rFonts w:eastAsia="方正仿宋_GBK" w:hint="default"/>
          <w:sz w:val="33"/>
          <w:szCs w:val="33"/>
        </w:rPr>
      </w:pPr>
      <w:hyperlink w:anchor="_Toc13378" w:history="1">
        <w:r w:rsidR="004C74CE">
          <w:rPr>
            <w:rFonts w:eastAsia="方正仿宋_GBK" w:hint="default"/>
            <w:sz w:val="33"/>
            <w:szCs w:val="33"/>
          </w:rPr>
          <w:t>九、国有资本经营预算支出决算情况说明</w:t>
        </w:r>
        <w:r w:rsidR="004C74CE">
          <w:rPr>
            <w:rFonts w:eastAsia="方正仿宋_GBK" w:hint="default"/>
            <w:sz w:val="33"/>
            <w:szCs w:val="33"/>
          </w:rPr>
          <w:t>………………</w:t>
        </w:r>
      </w:hyperlink>
      <w:r w:rsidR="004C74CE">
        <w:rPr>
          <w:rFonts w:eastAsia="方正仿宋_GBK"/>
          <w:sz w:val="33"/>
          <w:szCs w:val="33"/>
        </w:rPr>
        <w:t>10</w:t>
      </w:r>
    </w:p>
    <w:p w:rsidR="006433D1" w:rsidRDefault="00E963A6">
      <w:pPr>
        <w:pStyle w:val="20"/>
        <w:tabs>
          <w:tab w:val="clear" w:pos="8296"/>
          <w:tab w:val="right" w:leader="dot" w:pos="8306"/>
        </w:tabs>
        <w:ind w:left="480"/>
        <w:jc w:val="distribute"/>
        <w:rPr>
          <w:rFonts w:eastAsia="方正仿宋_GBK" w:hint="default"/>
          <w:sz w:val="33"/>
          <w:szCs w:val="33"/>
        </w:rPr>
      </w:pPr>
      <w:hyperlink w:anchor="_Toc18956" w:history="1">
        <w:r w:rsidR="004C74CE">
          <w:rPr>
            <w:rFonts w:eastAsia="方正仿宋_GBK" w:hint="default"/>
            <w:sz w:val="33"/>
            <w:szCs w:val="33"/>
          </w:rPr>
          <w:t>十、其他重要事项的情况说明</w:t>
        </w:r>
        <w:r w:rsidR="004C74CE">
          <w:rPr>
            <w:rFonts w:eastAsia="方正仿宋_GBK" w:hint="default"/>
            <w:sz w:val="33"/>
            <w:szCs w:val="33"/>
          </w:rPr>
          <w:t>……………………………</w:t>
        </w:r>
        <w:r w:rsidR="004C74CE">
          <w:rPr>
            <w:rFonts w:eastAsia="方正仿宋_GBK"/>
            <w:sz w:val="33"/>
            <w:szCs w:val="33"/>
          </w:rPr>
          <w:t>1</w:t>
        </w:r>
      </w:hyperlink>
      <w:r w:rsidR="004C74CE">
        <w:rPr>
          <w:rFonts w:eastAsia="方正仿宋_GBK"/>
          <w:sz w:val="33"/>
          <w:szCs w:val="33"/>
        </w:rPr>
        <w:t>0</w:t>
      </w:r>
    </w:p>
    <w:p w:rsidR="006433D1" w:rsidRDefault="00E963A6">
      <w:pPr>
        <w:pStyle w:val="10"/>
        <w:tabs>
          <w:tab w:val="clear" w:pos="8296"/>
          <w:tab w:val="right" w:leader="dot" w:pos="8306"/>
        </w:tabs>
        <w:jc w:val="distribute"/>
        <w:rPr>
          <w:rFonts w:ascii="Times New Roman" w:eastAsia="方正仿宋_GBK" w:hAnsi="Times New Roman" w:hint="default"/>
          <w:sz w:val="33"/>
          <w:szCs w:val="33"/>
        </w:rPr>
      </w:pPr>
      <w:hyperlink w:anchor="_Toc1913" w:history="1">
        <w:r w:rsidR="004C74CE">
          <w:rPr>
            <w:rFonts w:ascii="Times New Roman" w:eastAsia="方正仿宋_GBK" w:hAnsi="Times New Roman" w:hint="default"/>
            <w:b/>
            <w:bCs/>
            <w:sz w:val="33"/>
            <w:szCs w:val="33"/>
          </w:rPr>
          <w:t>第三部分</w:t>
        </w:r>
        <w:r w:rsidR="004C74CE">
          <w:rPr>
            <w:rFonts w:ascii="Times New Roman" w:eastAsia="方正仿宋_GBK" w:hAnsi="Times New Roman" w:hint="default"/>
            <w:b/>
            <w:bCs/>
            <w:sz w:val="33"/>
            <w:szCs w:val="33"/>
          </w:rPr>
          <w:t xml:space="preserve"> </w:t>
        </w:r>
        <w:r w:rsidR="004C74CE">
          <w:rPr>
            <w:rFonts w:ascii="Times New Roman" w:eastAsia="方正仿宋_GBK" w:hAnsi="Times New Roman" w:hint="default"/>
            <w:b/>
            <w:bCs/>
            <w:sz w:val="33"/>
            <w:szCs w:val="33"/>
          </w:rPr>
          <w:t>名词解释</w:t>
        </w:r>
        <w:r w:rsidR="004C74CE">
          <w:rPr>
            <w:rFonts w:ascii="Times New Roman" w:eastAsia="方正仿宋_GBK" w:hAnsi="Times New Roman" w:hint="default"/>
            <w:sz w:val="33"/>
            <w:szCs w:val="33"/>
          </w:rPr>
          <w:t>…</w:t>
        </w:r>
      </w:hyperlink>
      <w:r w:rsidR="004C74CE">
        <w:rPr>
          <w:rFonts w:ascii="Times New Roman" w:eastAsia="方正仿宋_GBK" w:hAnsi="Times New Roman" w:hint="default"/>
          <w:bCs/>
          <w:sz w:val="33"/>
          <w:szCs w:val="33"/>
        </w:rPr>
        <w:t>…………………………………………1</w:t>
      </w:r>
      <w:r w:rsidR="004C74CE">
        <w:rPr>
          <w:rFonts w:ascii="Times New Roman" w:eastAsia="方正仿宋_GBK" w:hAnsi="Times New Roman"/>
          <w:bCs/>
          <w:sz w:val="33"/>
          <w:szCs w:val="33"/>
        </w:rPr>
        <w:t>3</w:t>
      </w:r>
    </w:p>
    <w:p w:rsidR="006433D1" w:rsidRDefault="00E963A6">
      <w:pPr>
        <w:pStyle w:val="10"/>
        <w:tabs>
          <w:tab w:val="clear" w:pos="8296"/>
          <w:tab w:val="right" w:leader="dot" w:pos="8306"/>
        </w:tabs>
        <w:jc w:val="distribute"/>
        <w:rPr>
          <w:rFonts w:ascii="Times New Roman" w:eastAsia="方正仿宋_GBK" w:hAnsi="Times New Roman" w:hint="default"/>
          <w:sz w:val="33"/>
          <w:szCs w:val="33"/>
        </w:rPr>
      </w:pPr>
      <w:hyperlink w:anchor="_Toc22456" w:history="1">
        <w:r w:rsidR="004C74CE">
          <w:rPr>
            <w:rFonts w:ascii="Times New Roman" w:eastAsia="方正仿宋_GBK" w:hAnsi="Times New Roman" w:hint="default"/>
            <w:b/>
            <w:bCs/>
            <w:sz w:val="33"/>
            <w:szCs w:val="33"/>
          </w:rPr>
          <w:t>第四部分</w:t>
        </w:r>
        <w:r w:rsidR="004C74CE">
          <w:rPr>
            <w:rFonts w:ascii="Times New Roman" w:eastAsia="方正仿宋_GBK" w:hAnsi="Times New Roman" w:hint="default"/>
            <w:b/>
            <w:bCs/>
            <w:sz w:val="33"/>
            <w:szCs w:val="33"/>
          </w:rPr>
          <w:t xml:space="preserve"> </w:t>
        </w:r>
        <w:r w:rsidR="004C74CE">
          <w:rPr>
            <w:rFonts w:ascii="Times New Roman" w:eastAsia="方正仿宋_GBK" w:hAnsi="Times New Roman" w:hint="default"/>
            <w:b/>
            <w:bCs/>
            <w:sz w:val="33"/>
            <w:szCs w:val="33"/>
          </w:rPr>
          <w:t>附件</w:t>
        </w:r>
        <w:r w:rsidR="004C74CE">
          <w:rPr>
            <w:rFonts w:ascii="Times New Roman" w:eastAsia="方正仿宋_GBK" w:hAnsi="Times New Roman" w:hint="default"/>
            <w:sz w:val="33"/>
            <w:szCs w:val="33"/>
          </w:rPr>
          <w:t>…………………………………………………1</w:t>
        </w:r>
      </w:hyperlink>
      <w:r w:rsidR="004C74CE">
        <w:rPr>
          <w:rFonts w:ascii="Times New Roman" w:eastAsia="方正仿宋_GBK" w:hAnsi="Times New Roman"/>
          <w:sz w:val="33"/>
          <w:szCs w:val="33"/>
        </w:rPr>
        <w:t>6</w:t>
      </w:r>
    </w:p>
    <w:p w:rsidR="006433D1" w:rsidRDefault="004675F0">
      <w:pPr>
        <w:keepNext/>
        <w:keepLines/>
        <w:spacing w:line="576" w:lineRule="exact"/>
        <w:jc w:val="distribute"/>
        <w:rPr>
          <w:rFonts w:eastAsia="方正仿宋_GBK" w:hint="default"/>
          <w:sz w:val="33"/>
          <w:szCs w:val="33"/>
        </w:rPr>
      </w:pPr>
      <w:r>
        <w:t xml:space="preserve">   </w:t>
      </w:r>
      <w:hyperlink w:anchor="_Toc14197" w:history="1">
        <w:r w:rsidR="004C74CE" w:rsidRPr="004675F0">
          <w:rPr>
            <w:rFonts w:eastAsia="方正仿宋_GBK" w:hint="default"/>
            <w:spacing w:val="-20"/>
            <w:sz w:val="33"/>
            <w:szCs w:val="33"/>
            <w:shd w:val="clear" w:color="auto" w:fill="FFFFFF"/>
            <w:lang w:val="zh-CN"/>
          </w:rPr>
          <w:t>盐边县人大常委会办公室</w:t>
        </w:r>
        <w:r w:rsidR="004C74CE" w:rsidRPr="004675F0">
          <w:rPr>
            <w:rFonts w:eastAsia="方正仿宋_GBK" w:hint="default"/>
            <w:spacing w:val="-20"/>
            <w:sz w:val="33"/>
            <w:szCs w:val="33"/>
            <w:shd w:val="clear" w:color="auto" w:fill="FFFFFF"/>
            <w:lang w:val="zh-CN"/>
          </w:rPr>
          <w:t>202</w:t>
        </w:r>
        <w:r w:rsidR="004C74CE" w:rsidRPr="004675F0">
          <w:rPr>
            <w:rFonts w:eastAsia="方正仿宋_GBK" w:hint="default"/>
            <w:spacing w:val="-20"/>
            <w:sz w:val="33"/>
            <w:szCs w:val="33"/>
            <w:shd w:val="clear" w:color="auto" w:fill="FFFFFF"/>
          </w:rPr>
          <w:t>3</w:t>
        </w:r>
        <w:r w:rsidR="004C74CE" w:rsidRPr="004675F0">
          <w:rPr>
            <w:rFonts w:eastAsia="方正仿宋_GBK" w:hint="default"/>
            <w:spacing w:val="-20"/>
            <w:sz w:val="33"/>
            <w:szCs w:val="33"/>
            <w:shd w:val="clear" w:color="auto" w:fill="FFFFFF"/>
            <w:lang w:val="zh-CN"/>
          </w:rPr>
          <w:t>年度部门</w:t>
        </w:r>
        <w:r w:rsidR="004C74CE" w:rsidRPr="004675F0">
          <w:rPr>
            <w:rFonts w:eastAsia="方正仿宋_GBK"/>
            <w:spacing w:val="-20"/>
            <w:sz w:val="33"/>
            <w:szCs w:val="33"/>
            <w:shd w:val="clear" w:color="auto" w:fill="FFFFFF"/>
            <w:lang w:val="zh-CN"/>
          </w:rPr>
          <w:t>预算</w:t>
        </w:r>
        <w:r w:rsidR="004C74CE" w:rsidRPr="004675F0">
          <w:rPr>
            <w:rFonts w:eastAsia="方正仿宋_GBK" w:hint="default"/>
            <w:spacing w:val="-20"/>
            <w:sz w:val="33"/>
            <w:szCs w:val="33"/>
            <w:shd w:val="clear" w:color="auto" w:fill="FFFFFF"/>
            <w:lang w:val="zh-CN"/>
          </w:rPr>
          <w:t>绩效评价报告</w:t>
        </w:r>
        <w:r w:rsidR="004C74CE">
          <w:rPr>
            <w:rFonts w:eastAsia="方正仿宋_GBK" w:hint="default"/>
            <w:spacing w:val="-6"/>
            <w:sz w:val="33"/>
            <w:szCs w:val="33"/>
            <w:shd w:val="clear" w:color="auto" w:fill="FFFFFF"/>
            <w:lang w:val="zh-CN"/>
          </w:rPr>
          <w:t>…</w:t>
        </w:r>
        <w:r w:rsidR="004C74CE">
          <w:rPr>
            <w:rFonts w:eastAsia="方正仿宋_GBK" w:hint="default"/>
            <w:sz w:val="33"/>
            <w:szCs w:val="33"/>
            <w:shd w:val="clear" w:color="auto" w:fill="FFFFFF"/>
          </w:rPr>
          <w:t>1</w:t>
        </w:r>
      </w:hyperlink>
      <w:r w:rsidR="004C74CE">
        <w:rPr>
          <w:rFonts w:eastAsia="方正仿宋_GBK"/>
          <w:sz w:val="33"/>
          <w:szCs w:val="33"/>
          <w:shd w:val="clear" w:color="auto" w:fill="FFFFFF"/>
        </w:rPr>
        <w:t>6</w:t>
      </w:r>
    </w:p>
    <w:p w:rsidR="006433D1" w:rsidRDefault="00E963A6">
      <w:pPr>
        <w:pStyle w:val="10"/>
        <w:tabs>
          <w:tab w:val="clear" w:pos="8296"/>
          <w:tab w:val="right" w:leader="dot" w:pos="8306"/>
        </w:tabs>
        <w:jc w:val="distribute"/>
        <w:rPr>
          <w:rFonts w:ascii="Times New Roman" w:eastAsia="方正仿宋_GBK" w:hAnsi="Times New Roman" w:hint="default"/>
          <w:sz w:val="33"/>
          <w:szCs w:val="33"/>
        </w:rPr>
      </w:pPr>
      <w:hyperlink w:anchor="_Toc30345" w:history="1">
        <w:r w:rsidR="004C74CE">
          <w:rPr>
            <w:rFonts w:ascii="Times New Roman" w:eastAsia="方正仿宋_GBK" w:hAnsi="Times New Roman" w:hint="default"/>
            <w:b/>
            <w:bCs/>
            <w:sz w:val="33"/>
            <w:szCs w:val="33"/>
          </w:rPr>
          <w:t>第五部分</w:t>
        </w:r>
        <w:r w:rsidR="004C74CE">
          <w:rPr>
            <w:rFonts w:ascii="Times New Roman" w:eastAsia="方正仿宋_GBK" w:hAnsi="Times New Roman" w:hint="default"/>
            <w:b/>
            <w:bCs/>
            <w:sz w:val="33"/>
            <w:szCs w:val="33"/>
          </w:rPr>
          <w:t xml:space="preserve"> </w:t>
        </w:r>
        <w:r w:rsidR="004C74CE">
          <w:rPr>
            <w:rFonts w:ascii="Times New Roman" w:eastAsia="方正仿宋_GBK" w:hAnsi="Times New Roman" w:hint="default"/>
            <w:b/>
            <w:bCs/>
            <w:sz w:val="33"/>
            <w:szCs w:val="33"/>
          </w:rPr>
          <w:t>附表</w:t>
        </w:r>
        <w:r w:rsidR="004C74CE">
          <w:rPr>
            <w:rFonts w:ascii="Times New Roman" w:eastAsia="方正仿宋_GBK" w:hAnsi="Times New Roman" w:hint="default"/>
            <w:sz w:val="33"/>
            <w:szCs w:val="33"/>
          </w:rPr>
          <w:t>………………………………………………</w:t>
        </w:r>
        <w:r w:rsidR="004C74CE">
          <w:rPr>
            <w:rFonts w:ascii="Times New Roman" w:eastAsia="方正仿宋_GBK" w:hAnsi="Times New Roman"/>
            <w:sz w:val="33"/>
            <w:szCs w:val="33"/>
          </w:rPr>
          <w:t>2</w:t>
        </w:r>
      </w:hyperlink>
      <w:r w:rsidR="004C74CE">
        <w:rPr>
          <w:rFonts w:ascii="Times New Roman" w:eastAsia="方正仿宋_GBK" w:hAnsi="Times New Roman"/>
          <w:sz w:val="33"/>
          <w:szCs w:val="33"/>
        </w:rPr>
        <w:t>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27845" w:history="1">
        <w:r w:rsidR="004C74CE">
          <w:rPr>
            <w:rFonts w:ascii="Times New Roman" w:eastAsia="方正仿宋_GBK" w:hAnsi="Times New Roman" w:hint="default"/>
            <w:sz w:val="33"/>
            <w:szCs w:val="33"/>
            <w:lang w:val="zh-CN"/>
          </w:rPr>
          <w:t>一、收入支出决算总表</w:t>
        </w:r>
        <w:r w:rsidR="004C74CE">
          <w:rPr>
            <w:rFonts w:ascii="Times New Roman" w:eastAsia="方正仿宋_GBK" w:hAnsi="Times New Roman" w:hint="default"/>
            <w:sz w:val="33"/>
            <w:szCs w:val="33"/>
            <w:lang w:val="zh-CN"/>
          </w:rPr>
          <w:t>……………………………………</w:t>
        </w:r>
        <w:r w:rsidR="004C74CE">
          <w:rPr>
            <w:rFonts w:ascii="Times New Roman" w:eastAsia="方正仿宋_GBK" w:hAnsi="Times New Roman" w:hint="default"/>
            <w:sz w:val="33"/>
            <w:szCs w:val="33"/>
          </w:rPr>
          <w:t>2</w:t>
        </w:r>
      </w:hyperlink>
      <w:r w:rsidR="004C74CE">
        <w:rPr>
          <w:rFonts w:ascii="Times New Roman" w:eastAsia="方正仿宋_GBK" w:hAnsi="Times New Roman"/>
          <w:sz w:val="33"/>
          <w:szCs w:val="33"/>
        </w:rPr>
        <w:t>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31125" w:history="1">
        <w:r w:rsidR="004C74CE">
          <w:rPr>
            <w:rFonts w:ascii="Times New Roman" w:eastAsia="方正仿宋_GBK" w:hAnsi="Times New Roman" w:hint="default"/>
            <w:sz w:val="33"/>
            <w:szCs w:val="33"/>
            <w:lang w:val="zh-CN"/>
          </w:rPr>
          <w:t>二、收入决算表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hint="default"/>
          <w:sz w:val="33"/>
          <w:szCs w:val="33"/>
        </w:rPr>
        <w:t>2</w:t>
      </w:r>
      <w:r w:rsidR="004C74CE">
        <w:rPr>
          <w:rFonts w:ascii="Times New Roman" w:eastAsia="方正仿宋_GBK" w:hAnsi="Times New Roman"/>
          <w:sz w:val="33"/>
          <w:szCs w:val="33"/>
        </w:rPr>
        <w:t>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9932" w:history="1">
        <w:r w:rsidR="004C74CE">
          <w:rPr>
            <w:rFonts w:ascii="Times New Roman" w:eastAsia="方正仿宋_GBK" w:hAnsi="Times New Roman" w:hint="default"/>
            <w:sz w:val="33"/>
            <w:szCs w:val="33"/>
            <w:lang w:val="zh-CN"/>
          </w:rPr>
          <w:t>三、支出决算表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32160" w:history="1">
        <w:r w:rsidR="004C74CE">
          <w:rPr>
            <w:rFonts w:ascii="Times New Roman" w:eastAsia="方正仿宋_GBK" w:hAnsi="Times New Roman" w:hint="default"/>
            <w:sz w:val="33"/>
            <w:szCs w:val="33"/>
            <w:lang w:val="zh-CN"/>
          </w:rPr>
          <w:t>四、财政拨款收入支出决算总表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4457" w:history="1">
        <w:r w:rsidR="004C74CE">
          <w:rPr>
            <w:rFonts w:ascii="Times New Roman" w:eastAsia="方正仿宋_GBK" w:hAnsi="Times New Roman" w:hint="default"/>
            <w:sz w:val="33"/>
            <w:szCs w:val="33"/>
            <w:lang w:val="zh-CN"/>
          </w:rPr>
          <w:t>五、财政拨款支出决算明细表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12849" w:history="1">
        <w:r w:rsidR="004C74CE">
          <w:rPr>
            <w:rFonts w:ascii="Times New Roman" w:eastAsia="方正仿宋_GBK" w:hAnsi="Times New Roman" w:hint="default"/>
            <w:sz w:val="33"/>
            <w:szCs w:val="33"/>
            <w:lang w:val="zh-CN"/>
          </w:rPr>
          <w:t>六、一般公共预算财政拨款支出决算表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3232" w:history="1">
        <w:r w:rsidR="004C74CE">
          <w:rPr>
            <w:rFonts w:ascii="Times New Roman" w:eastAsia="方正仿宋_GBK" w:hAnsi="Times New Roman" w:hint="default"/>
            <w:sz w:val="33"/>
            <w:szCs w:val="33"/>
            <w:lang w:val="zh-CN"/>
          </w:rPr>
          <w:t>七、一般公共预算财政拨款支出决算明细表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4970" w:history="1">
        <w:r w:rsidR="004C74CE">
          <w:rPr>
            <w:rFonts w:ascii="Times New Roman" w:eastAsia="方正仿宋_GBK" w:hAnsi="Times New Roman" w:hint="default"/>
            <w:sz w:val="33"/>
            <w:szCs w:val="33"/>
            <w:lang w:val="zh-CN"/>
          </w:rPr>
          <w:t>八、一般公共预算财政拨款基本支出决算表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E963A6" w:rsidP="004675F0">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6007" w:history="1">
        <w:r w:rsidR="004C74CE">
          <w:rPr>
            <w:rFonts w:ascii="Times New Roman" w:eastAsia="方正仿宋_GBK" w:hAnsi="Times New Roman" w:hint="default"/>
            <w:sz w:val="33"/>
            <w:szCs w:val="33"/>
            <w:lang w:val="zh-CN"/>
          </w:rPr>
          <w:t>九、一般公共预算财政拨款项目支出决算表</w:t>
        </w:r>
        <w:r w:rsidR="004C74CE">
          <w:rPr>
            <w:rFonts w:ascii="Times New Roman" w:eastAsia="方正仿宋_GBK" w:hAnsi="Times New Roman" w:hint="default"/>
            <w:sz w:val="33"/>
            <w:szCs w:val="33"/>
            <w:lang w:val="zh-CN"/>
          </w:rPr>
          <w:t>……………</w:t>
        </w:r>
      </w:hyperlink>
      <w:r w:rsidR="004C74CE">
        <w:rPr>
          <w:rFonts w:ascii="Times New Roman" w:eastAsia="方正仿宋_GBK" w:hAnsi="Times New Roman"/>
          <w:sz w:val="33"/>
          <w:szCs w:val="33"/>
        </w:rPr>
        <w:t>22</w:t>
      </w:r>
    </w:p>
    <w:p w:rsidR="006433D1" w:rsidRDefault="004C74CE" w:rsidP="004675F0">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十、政府性基金预算财政拨款收入支出决算表</w:t>
      </w:r>
      <w:r>
        <w:rPr>
          <w:rFonts w:ascii="Times New Roman" w:eastAsia="方正仿宋_GBK" w:hAnsi="Times New Roman" w:hint="default"/>
          <w:sz w:val="33"/>
          <w:szCs w:val="33"/>
          <w:lang w:val="zh-CN"/>
        </w:rPr>
        <w:t>…</w:t>
      </w:r>
      <w:r w:rsidR="004675F0">
        <w:rPr>
          <w:rFonts w:ascii="Times New Roman" w:eastAsia="方正仿宋_GBK" w:hAnsi="Times New Roman"/>
          <w:sz w:val="33"/>
          <w:szCs w:val="33"/>
          <w:lang w:val="zh-CN"/>
        </w:rPr>
        <w:t>.</w:t>
      </w:r>
      <w:r>
        <w:rPr>
          <w:rFonts w:ascii="Times New Roman" w:eastAsia="方正仿宋_GBK" w:hAnsi="Times New Roman" w:hint="default"/>
          <w:sz w:val="33"/>
          <w:szCs w:val="33"/>
          <w:lang w:val="zh-CN"/>
        </w:rPr>
        <w:t>………</w:t>
      </w:r>
      <w:r>
        <w:rPr>
          <w:rFonts w:ascii="Times New Roman" w:eastAsia="方正仿宋_GBK" w:hAnsi="Times New Roman"/>
          <w:sz w:val="33"/>
          <w:szCs w:val="33"/>
        </w:rPr>
        <w:t>22</w:t>
      </w:r>
    </w:p>
    <w:p w:rsidR="006433D1" w:rsidRDefault="004C74CE" w:rsidP="004675F0">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十一、国有资本经营预算财政拨款收入支出决算表</w:t>
      </w:r>
      <w:r>
        <w:rPr>
          <w:rFonts w:ascii="Times New Roman" w:eastAsia="方正仿宋_GBK" w:hAnsi="Times New Roman" w:hint="default"/>
          <w:sz w:val="33"/>
          <w:szCs w:val="33"/>
          <w:lang w:val="zh-CN"/>
        </w:rPr>
        <w:t>……</w:t>
      </w:r>
      <w:r>
        <w:rPr>
          <w:rFonts w:ascii="Times New Roman" w:eastAsia="方正仿宋_GBK" w:hAnsi="Times New Roman"/>
          <w:sz w:val="33"/>
          <w:szCs w:val="33"/>
        </w:rPr>
        <w:t>22</w:t>
      </w:r>
    </w:p>
    <w:p w:rsidR="006433D1" w:rsidRDefault="004C74CE" w:rsidP="004675F0">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rPr>
        <w:t>十二、</w:t>
      </w:r>
      <w:r>
        <w:rPr>
          <w:rFonts w:ascii="Times New Roman" w:eastAsia="方正仿宋_GBK" w:hAnsi="Times New Roman" w:hint="default"/>
          <w:sz w:val="33"/>
          <w:szCs w:val="33"/>
          <w:lang w:val="zh-CN"/>
        </w:rPr>
        <w:t>国有资本经营预算财政拨款支出决算表</w:t>
      </w:r>
      <w:r>
        <w:rPr>
          <w:rFonts w:ascii="Times New Roman" w:eastAsia="方正仿宋_GBK" w:hAnsi="Times New Roman" w:hint="default"/>
          <w:sz w:val="33"/>
          <w:szCs w:val="33"/>
          <w:lang w:val="zh-CN"/>
        </w:rPr>
        <w:t>…………</w:t>
      </w:r>
      <w:r>
        <w:rPr>
          <w:rFonts w:ascii="Times New Roman" w:eastAsia="方正仿宋_GBK" w:hAnsi="Times New Roman"/>
          <w:sz w:val="33"/>
          <w:szCs w:val="33"/>
        </w:rPr>
        <w:t>22</w:t>
      </w:r>
    </w:p>
    <w:p w:rsidR="006433D1" w:rsidRDefault="004C74CE" w:rsidP="004675F0">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十三、财政拨款</w:t>
      </w:r>
      <w:r>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三公</w:t>
      </w:r>
      <w:r>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经费支出决算表</w:t>
      </w:r>
      <w:r>
        <w:rPr>
          <w:rFonts w:ascii="Times New Roman" w:eastAsia="方正仿宋_GBK" w:hAnsi="Times New Roman" w:hint="default"/>
          <w:sz w:val="33"/>
          <w:szCs w:val="33"/>
          <w:lang w:val="zh-CN"/>
        </w:rPr>
        <w:t>…………………</w:t>
      </w:r>
      <w:r>
        <w:rPr>
          <w:rFonts w:ascii="Times New Roman" w:eastAsia="方正仿宋_GBK" w:hAnsi="Times New Roman"/>
          <w:sz w:val="33"/>
          <w:szCs w:val="33"/>
        </w:rPr>
        <w:t>22</w:t>
      </w:r>
    </w:p>
    <w:p w:rsidR="006433D1" w:rsidRDefault="004C74CE">
      <w:pPr>
        <w:pStyle w:val="10"/>
        <w:tabs>
          <w:tab w:val="clear" w:pos="8296"/>
          <w:tab w:val="right" w:leader="dot" w:pos="8306"/>
        </w:tabs>
        <w:jc w:val="left"/>
        <w:rPr>
          <w:rFonts w:ascii="Times New Roman" w:hAnsi="Times New Roman" w:hint="default"/>
        </w:rPr>
      </w:pPr>
      <w:r>
        <w:rPr>
          <w:rFonts w:ascii="Times New Roman" w:hAnsi="Times New Roman" w:hint="default"/>
        </w:rPr>
        <w:fldChar w:fldCharType="end"/>
      </w:r>
    </w:p>
    <w:p w:rsidR="006433D1" w:rsidRDefault="006433D1">
      <w:pPr>
        <w:pStyle w:val="1"/>
        <w:keepNext/>
        <w:keepLines/>
        <w:spacing w:before="340" w:after="330" w:line="576" w:lineRule="auto"/>
        <w:jc w:val="center"/>
        <w:rPr>
          <w:rFonts w:eastAsia="方正小标宋_GBK" w:hint="default"/>
          <w:b/>
          <w:bCs/>
          <w:kern w:val="44"/>
          <w:sz w:val="44"/>
          <w:szCs w:val="44"/>
          <w:lang w:val="zh-CN"/>
        </w:rPr>
        <w:sectPr w:rsidR="006433D1">
          <w:footerReference w:type="default" r:id="rId10"/>
          <w:pgSz w:w="11906" w:h="16838"/>
          <w:pgMar w:top="2098" w:right="1474" w:bottom="1984" w:left="1587" w:header="851" w:footer="992" w:gutter="0"/>
          <w:pgNumType w:start="1"/>
          <w:cols w:space="720"/>
          <w:docGrid w:type="lines" w:linePitch="312"/>
        </w:sectPr>
      </w:pPr>
    </w:p>
    <w:p w:rsidR="006433D1" w:rsidRDefault="004C74CE">
      <w:pPr>
        <w:pStyle w:val="1"/>
        <w:keepNext/>
        <w:keepLines/>
        <w:spacing w:before="340" w:after="330" w:line="576" w:lineRule="auto"/>
        <w:jc w:val="center"/>
        <w:rPr>
          <w:rFonts w:eastAsia="方正小标宋_GBK" w:hint="default"/>
          <w:kern w:val="44"/>
          <w:sz w:val="44"/>
          <w:szCs w:val="44"/>
          <w:lang w:val="zh-CN"/>
        </w:rPr>
      </w:pPr>
      <w:r>
        <w:rPr>
          <w:rFonts w:eastAsia="方正小标宋_GBK" w:hint="default"/>
          <w:kern w:val="44"/>
          <w:sz w:val="44"/>
          <w:szCs w:val="44"/>
          <w:lang w:val="zh-CN"/>
        </w:rPr>
        <w:lastRenderedPageBreak/>
        <w:t>第一部分</w:t>
      </w:r>
      <w:r>
        <w:rPr>
          <w:rFonts w:eastAsia="方正小标宋_GBK"/>
          <w:kern w:val="44"/>
          <w:sz w:val="44"/>
          <w:szCs w:val="44"/>
        </w:rPr>
        <w:t xml:space="preserve"> </w:t>
      </w:r>
      <w:r>
        <w:rPr>
          <w:rFonts w:eastAsia="方正小标宋_GBK" w:hint="default"/>
          <w:kern w:val="44"/>
          <w:sz w:val="44"/>
          <w:szCs w:val="44"/>
          <w:lang w:val="zh-CN"/>
        </w:rPr>
        <w:t xml:space="preserve"> </w:t>
      </w:r>
      <w:r>
        <w:rPr>
          <w:rFonts w:eastAsia="方正小标宋_GBK" w:hint="default"/>
          <w:kern w:val="44"/>
          <w:sz w:val="44"/>
          <w:szCs w:val="44"/>
          <w:lang w:val="zh-CN"/>
        </w:rPr>
        <w:t>部门概况</w:t>
      </w:r>
    </w:p>
    <w:p w:rsidR="006433D1" w:rsidRDefault="004C74CE" w:rsidP="004675F0">
      <w:pPr>
        <w:pStyle w:val="2"/>
        <w:keepNext/>
        <w:keepLines/>
        <w:spacing w:line="576" w:lineRule="exact"/>
        <w:ind w:firstLineChars="200" w:firstLine="660"/>
        <w:jc w:val="both"/>
        <w:rPr>
          <w:rFonts w:ascii="方正黑体_GBK" w:eastAsia="方正黑体_GBK" w:hAnsi="方正黑体_GBK" w:cs="方正黑体_GBK" w:hint="default"/>
          <w:sz w:val="33"/>
          <w:szCs w:val="33"/>
        </w:rPr>
      </w:pPr>
      <w:r>
        <w:rPr>
          <w:rFonts w:ascii="方正黑体_GBK" w:eastAsia="方正黑体_GBK" w:hAnsi="方正黑体_GBK" w:cs="方正黑体_GBK"/>
          <w:color w:val="000000"/>
          <w:kern w:val="2"/>
          <w:sz w:val="33"/>
          <w:szCs w:val="33"/>
          <w:lang w:val="zh-CN"/>
        </w:rPr>
        <w:t>一、部门</w:t>
      </w:r>
      <w:r>
        <w:rPr>
          <w:rFonts w:ascii="方正黑体_GBK" w:eastAsia="方正黑体_GBK" w:hAnsi="方正黑体_GBK" w:cs="方正黑体_GBK"/>
          <w:kern w:val="2"/>
          <w:sz w:val="33"/>
          <w:szCs w:val="33"/>
          <w:lang w:val="zh-CN"/>
        </w:rPr>
        <w:t>职责</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（一）</w:t>
      </w:r>
      <w:proofErr w:type="gramStart"/>
      <w:r>
        <w:rPr>
          <w:rFonts w:eastAsia="方正仿宋_GBK" w:hint="default"/>
          <w:sz w:val="33"/>
          <w:szCs w:val="33"/>
        </w:rPr>
        <w:t>承办县</w:t>
      </w:r>
      <w:proofErr w:type="gramEnd"/>
      <w:r>
        <w:rPr>
          <w:rFonts w:eastAsia="方正仿宋_GBK" w:hint="default"/>
          <w:sz w:val="33"/>
          <w:szCs w:val="33"/>
        </w:rPr>
        <w:t>人民代表大会、县人大常委会会议、主任会议的筹备与会务工作；负责机关机要保密、文件文印、档案管理、内外协调、后勤服务等工作。</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二）负责县人大常委会工作报告、有关文件的起草工作，负责常委会会议、主任会议有关决议、决定（草案）的起草工作，负责县人大常委会审议意见的转送和经办工作，负责编写县人大常委会工作通讯和会刊。</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（三）负责县人大及其常委会的宣传报道工作，总结县人大及其常委会的法律监督、工作监督和执法检查中的经验和做法。</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（四）人事任免、任命干部述职工作的准备工作。</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（五）组织人大代表的视察和其他活动，催办、</w:t>
      </w:r>
      <w:proofErr w:type="gramStart"/>
      <w:r>
        <w:rPr>
          <w:rFonts w:eastAsia="方正仿宋_GBK" w:hint="default"/>
          <w:sz w:val="33"/>
          <w:szCs w:val="33"/>
        </w:rPr>
        <w:t>督办县</w:t>
      </w:r>
      <w:proofErr w:type="gramEnd"/>
      <w:r>
        <w:rPr>
          <w:rFonts w:eastAsia="方正仿宋_GBK" w:hint="default"/>
          <w:sz w:val="33"/>
          <w:szCs w:val="33"/>
        </w:rPr>
        <w:t>人大代表的批评、建议和意见。</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（六）协助县人大常委会组织评议</w:t>
      </w:r>
      <w:r>
        <w:rPr>
          <w:rFonts w:eastAsia="方正仿宋_GBK" w:hint="default"/>
          <w:sz w:val="33"/>
          <w:szCs w:val="33"/>
        </w:rPr>
        <w:t>“</w:t>
      </w:r>
      <w:r>
        <w:rPr>
          <w:rFonts w:eastAsia="方正仿宋_GBK" w:hint="default"/>
          <w:sz w:val="33"/>
          <w:szCs w:val="33"/>
        </w:rPr>
        <w:t>一府两院</w:t>
      </w:r>
      <w:r>
        <w:rPr>
          <w:rFonts w:eastAsia="方正仿宋_GBK" w:hint="default"/>
          <w:sz w:val="33"/>
          <w:szCs w:val="33"/>
        </w:rPr>
        <w:t>”</w:t>
      </w:r>
      <w:r>
        <w:rPr>
          <w:rFonts w:eastAsia="方正仿宋_GBK" w:hint="default"/>
          <w:sz w:val="33"/>
          <w:szCs w:val="33"/>
        </w:rPr>
        <w:t>工作。</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（七）指导各乡镇人大主席团工作。</w:t>
      </w:r>
    </w:p>
    <w:p w:rsidR="006433D1" w:rsidRDefault="004C74CE" w:rsidP="004675F0">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（八）其他工作。</w:t>
      </w:r>
    </w:p>
    <w:p w:rsidR="006433D1" w:rsidRDefault="004C74CE" w:rsidP="004675F0">
      <w:pPr>
        <w:pStyle w:val="2"/>
        <w:keepNext/>
        <w:keepLines/>
        <w:spacing w:line="576"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二、机构设置</w:t>
      </w:r>
    </w:p>
    <w:p w:rsidR="006433D1" w:rsidRDefault="004C74CE" w:rsidP="004675F0">
      <w:pPr>
        <w:pStyle w:val="a0"/>
        <w:snapToGrid w:val="0"/>
        <w:spacing w:line="600" w:lineRule="exact"/>
        <w:ind w:firstLineChars="200" w:firstLine="660"/>
        <w:jc w:val="both"/>
        <w:rPr>
          <w:rFonts w:eastAsia="方正仿宋_GBK" w:hint="default"/>
          <w:sz w:val="33"/>
          <w:szCs w:val="33"/>
        </w:rPr>
      </w:pPr>
      <w:r>
        <w:rPr>
          <w:rFonts w:eastAsia="方正仿宋_GBK" w:hint="default"/>
          <w:sz w:val="33"/>
          <w:szCs w:val="33"/>
        </w:rPr>
        <w:t>盐边县人民代表大会常务委员会办公室下属二级预算单</w:t>
      </w:r>
      <w:r>
        <w:rPr>
          <w:rFonts w:eastAsia="方正仿宋_GBK" w:hint="default"/>
          <w:sz w:val="33"/>
          <w:szCs w:val="33"/>
        </w:rPr>
        <w:lastRenderedPageBreak/>
        <w:t>位</w:t>
      </w:r>
      <w:r>
        <w:rPr>
          <w:rFonts w:eastAsia="方正仿宋_GBK" w:hint="default"/>
          <w:sz w:val="33"/>
          <w:szCs w:val="33"/>
        </w:rPr>
        <w:t>0</w:t>
      </w:r>
      <w:r>
        <w:rPr>
          <w:rFonts w:eastAsia="方正仿宋_GBK" w:hint="default"/>
          <w:sz w:val="33"/>
          <w:szCs w:val="33"/>
        </w:rPr>
        <w:t>个，其中行政单位</w:t>
      </w:r>
      <w:r>
        <w:rPr>
          <w:rFonts w:eastAsia="方正仿宋_GBK" w:hint="default"/>
          <w:sz w:val="33"/>
          <w:szCs w:val="33"/>
        </w:rPr>
        <w:t>0</w:t>
      </w:r>
      <w:r>
        <w:rPr>
          <w:rFonts w:eastAsia="方正仿宋_GBK" w:hint="default"/>
          <w:sz w:val="33"/>
          <w:szCs w:val="33"/>
        </w:rPr>
        <w:t>个，参照公务员法管理的事业单位</w:t>
      </w:r>
      <w:r>
        <w:rPr>
          <w:rFonts w:eastAsia="方正仿宋_GBK" w:hint="default"/>
          <w:sz w:val="33"/>
          <w:szCs w:val="33"/>
        </w:rPr>
        <w:t>0</w:t>
      </w:r>
      <w:r>
        <w:rPr>
          <w:rFonts w:eastAsia="方正仿宋_GBK" w:hint="default"/>
          <w:sz w:val="33"/>
          <w:szCs w:val="33"/>
        </w:rPr>
        <w:t>个，纳入盐边县人大常委会办公室</w:t>
      </w:r>
      <w:r>
        <w:rPr>
          <w:rFonts w:eastAsia="方正仿宋_GBK" w:hint="default"/>
          <w:sz w:val="33"/>
          <w:szCs w:val="33"/>
        </w:rPr>
        <w:t>2023</w:t>
      </w:r>
      <w:r>
        <w:rPr>
          <w:rFonts w:eastAsia="方正仿宋_GBK" w:hint="default"/>
          <w:sz w:val="33"/>
          <w:szCs w:val="33"/>
        </w:rPr>
        <w:t>年度部门决算编制范围的二级预算单位包括：盐边县人大常委会办公室代表联络服务中心。</w:t>
      </w:r>
    </w:p>
    <w:p w:rsidR="006433D1" w:rsidRDefault="004C74CE">
      <w:pPr>
        <w:pStyle w:val="2"/>
        <w:rPr>
          <w:rFonts w:eastAsia="方正仿宋_GBK" w:hint="default"/>
          <w:sz w:val="33"/>
          <w:szCs w:val="33"/>
        </w:rPr>
      </w:pPr>
      <w:r>
        <w:rPr>
          <w:rFonts w:eastAsia="方正仿宋_GBK" w:hint="default"/>
          <w:sz w:val="33"/>
          <w:szCs w:val="33"/>
        </w:rPr>
        <w:t xml:space="preserve"> </w:t>
      </w:r>
    </w:p>
    <w:p w:rsidR="006433D1" w:rsidRDefault="006433D1">
      <w:pPr>
        <w:rPr>
          <w:rFonts w:eastAsia="方正仿宋_GBK" w:hint="default"/>
          <w:sz w:val="33"/>
          <w:szCs w:val="33"/>
        </w:rPr>
      </w:pPr>
    </w:p>
    <w:p w:rsidR="006433D1" w:rsidRDefault="006433D1">
      <w:pPr>
        <w:pStyle w:val="2"/>
        <w:rPr>
          <w:rFonts w:eastAsia="方正仿宋_GBK" w:hint="default"/>
          <w:sz w:val="33"/>
          <w:szCs w:val="33"/>
        </w:rPr>
      </w:pPr>
    </w:p>
    <w:p w:rsidR="006433D1" w:rsidRDefault="006433D1">
      <w:pPr>
        <w:rPr>
          <w:rFonts w:eastAsia="方正仿宋_GBK" w:hint="default"/>
          <w:sz w:val="33"/>
          <w:szCs w:val="33"/>
        </w:rPr>
      </w:pPr>
    </w:p>
    <w:p w:rsidR="006433D1" w:rsidRDefault="006433D1">
      <w:pPr>
        <w:pStyle w:val="2"/>
        <w:rPr>
          <w:rFonts w:eastAsia="方正仿宋_GBK" w:hint="default"/>
          <w:sz w:val="33"/>
          <w:szCs w:val="33"/>
        </w:rPr>
      </w:pPr>
    </w:p>
    <w:p w:rsidR="006433D1" w:rsidRDefault="006433D1">
      <w:pPr>
        <w:rPr>
          <w:rFonts w:eastAsia="方正仿宋_GBK" w:hint="default"/>
          <w:sz w:val="33"/>
          <w:szCs w:val="33"/>
        </w:rPr>
      </w:pPr>
    </w:p>
    <w:p w:rsidR="006433D1" w:rsidRDefault="006433D1">
      <w:pPr>
        <w:pStyle w:val="2"/>
        <w:rPr>
          <w:rFonts w:eastAsia="方正仿宋_GBK" w:hint="default"/>
          <w:sz w:val="33"/>
          <w:szCs w:val="33"/>
        </w:rPr>
      </w:pPr>
    </w:p>
    <w:p w:rsidR="006433D1" w:rsidRDefault="006433D1">
      <w:pPr>
        <w:rPr>
          <w:rFonts w:eastAsia="方正仿宋_GBK" w:hint="default"/>
          <w:sz w:val="33"/>
          <w:szCs w:val="33"/>
        </w:rPr>
      </w:pPr>
    </w:p>
    <w:p w:rsidR="006433D1" w:rsidRDefault="006433D1">
      <w:pPr>
        <w:pStyle w:val="2"/>
        <w:rPr>
          <w:rFonts w:eastAsia="方正仿宋_GBK" w:hint="default"/>
          <w:sz w:val="33"/>
          <w:szCs w:val="33"/>
        </w:rPr>
      </w:pPr>
    </w:p>
    <w:p w:rsidR="006433D1" w:rsidRDefault="006433D1">
      <w:pPr>
        <w:rPr>
          <w:rFonts w:eastAsia="方正仿宋_GBK" w:hint="default"/>
          <w:sz w:val="33"/>
          <w:szCs w:val="33"/>
        </w:rPr>
      </w:pPr>
    </w:p>
    <w:p w:rsidR="006433D1" w:rsidRDefault="006433D1">
      <w:pPr>
        <w:pStyle w:val="2"/>
        <w:rPr>
          <w:rFonts w:eastAsia="方正仿宋_GBK" w:hint="default"/>
          <w:sz w:val="33"/>
          <w:szCs w:val="33"/>
        </w:rPr>
      </w:pPr>
    </w:p>
    <w:p w:rsidR="006433D1" w:rsidRDefault="006433D1">
      <w:pPr>
        <w:rPr>
          <w:rFonts w:eastAsia="方正仿宋_GBK" w:hint="default"/>
          <w:sz w:val="33"/>
          <w:szCs w:val="33"/>
        </w:rPr>
      </w:pPr>
    </w:p>
    <w:p w:rsidR="006433D1" w:rsidRPr="008F3D5C" w:rsidRDefault="004C74CE" w:rsidP="008F3D5C">
      <w:pPr>
        <w:jc w:val="center"/>
        <w:rPr>
          <w:rFonts w:eastAsia="方正小标宋_GBK" w:hint="default"/>
          <w:kern w:val="44"/>
          <w:sz w:val="44"/>
          <w:szCs w:val="44"/>
          <w:lang w:val="zh-CN"/>
        </w:rPr>
      </w:pPr>
      <w:r>
        <w:rPr>
          <w:rFonts w:eastAsia="方正仿宋_GBK" w:hint="default"/>
          <w:sz w:val="33"/>
          <w:szCs w:val="33"/>
        </w:rPr>
        <w:br w:type="page"/>
      </w:r>
      <w:r w:rsidRPr="008F3D5C">
        <w:rPr>
          <w:rFonts w:eastAsia="方正小标宋_GBK" w:hint="default"/>
          <w:kern w:val="44"/>
          <w:sz w:val="44"/>
          <w:szCs w:val="44"/>
          <w:lang w:val="zh-CN"/>
        </w:rPr>
        <w:lastRenderedPageBreak/>
        <w:t>第二部分</w:t>
      </w:r>
      <w:r w:rsidRPr="008F3D5C">
        <w:rPr>
          <w:rFonts w:eastAsia="方正小标宋_GBK" w:hint="default"/>
          <w:kern w:val="44"/>
          <w:sz w:val="44"/>
          <w:szCs w:val="44"/>
          <w:lang w:val="zh-CN"/>
        </w:rPr>
        <w:t xml:space="preserve">  2023</w:t>
      </w:r>
      <w:r w:rsidRPr="008F3D5C">
        <w:rPr>
          <w:rFonts w:eastAsia="方正小标宋_GBK" w:hint="default"/>
          <w:kern w:val="44"/>
          <w:sz w:val="44"/>
          <w:szCs w:val="44"/>
          <w:lang w:val="zh-CN"/>
        </w:rPr>
        <w:t>年度部门决算情况说明</w:t>
      </w:r>
    </w:p>
    <w:p w:rsidR="006433D1" w:rsidRDefault="004C74CE" w:rsidP="00AB1495">
      <w:pPr>
        <w:keepNext/>
        <w:keepLines/>
        <w:spacing w:line="578" w:lineRule="exact"/>
        <w:ind w:firstLineChars="200" w:firstLine="660"/>
        <w:jc w:val="both"/>
        <w:rPr>
          <w:rFonts w:eastAsia="方正仿宋_GBK" w:hint="default"/>
          <w:kern w:val="2"/>
          <w:sz w:val="33"/>
          <w:szCs w:val="33"/>
          <w:lang w:val="zh-CN"/>
        </w:rPr>
      </w:pPr>
      <w:r>
        <w:rPr>
          <w:rFonts w:ascii="方正黑体_GBK" w:eastAsia="方正黑体_GBK" w:hAnsi="方正黑体_GBK" w:cs="方正黑体_GBK"/>
          <w:color w:val="000000"/>
          <w:kern w:val="2"/>
          <w:sz w:val="33"/>
          <w:szCs w:val="33"/>
          <w:lang w:val="zh-CN"/>
        </w:rPr>
        <w:t>一、收</w:t>
      </w:r>
      <w:r>
        <w:rPr>
          <w:rFonts w:ascii="方正黑体_GBK" w:eastAsia="方正黑体_GBK" w:hAnsi="方正黑体_GBK" w:cs="方正黑体_GBK"/>
          <w:kern w:val="2"/>
          <w:sz w:val="33"/>
          <w:szCs w:val="33"/>
          <w:lang w:val="zh-CN"/>
        </w:rPr>
        <w:t>入支出决算总体情况说明</w:t>
      </w:r>
    </w:p>
    <w:p w:rsidR="004675F0" w:rsidRDefault="004675F0" w:rsidP="00AB1495">
      <w:pPr>
        <w:keepNext/>
        <w:keepLines/>
        <w:spacing w:line="578"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年度收</w:t>
      </w:r>
      <w:r>
        <w:rPr>
          <w:rFonts w:eastAsia="方正仿宋_GBK"/>
          <w:sz w:val="33"/>
          <w:szCs w:val="33"/>
        </w:rPr>
        <w:t>、支</w:t>
      </w:r>
      <w:r>
        <w:rPr>
          <w:rFonts w:eastAsia="方正仿宋_GBK" w:hint="default"/>
          <w:sz w:val="33"/>
          <w:szCs w:val="33"/>
        </w:rPr>
        <w:t>总计</w:t>
      </w:r>
      <w:r>
        <w:rPr>
          <w:rFonts w:eastAsia="方正仿宋_GBK" w:hint="default"/>
          <w:sz w:val="33"/>
          <w:szCs w:val="33"/>
        </w:rPr>
        <w:t>10</w:t>
      </w:r>
      <w:r>
        <w:rPr>
          <w:rFonts w:eastAsia="方正仿宋_GBK"/>
          <w:sz w:val="33"/>
          <w:szCs w:val="33"/>
        </w:rPr>
        <w:t>29.32</w:t>
      </w:r>
      <w:r>
        <w:rPr>
          <w:rFonts w:eastAsia="方正仿宋_GBK" w:hint="default"/>
          <w:sz w:val="33"/>
          <w:szCs w:val="33"/>
        </w:rPr>
        <w:t>万元。与</w:t>
      </w:r>
      <w:r>
        <w:rPr>
          <w:rFonts w:eastAsia="方正仿宋_GBK" w:hint="default"/>
          <w:sz w:val="33"/>
          <w:szCs w:val="33"/>
        </w:rPr>
        <w:t>2022</w:t>
      </w:r>
      <w:r>
        <w:rPr>
          <w:rFonts w:eastAsia="方正仿宋_GBK" w:hint="default"/>
          <w:sz w:val="33"/>
          <w:szCs w:val="33"/>
        </w:rPr>
        <w:t>年相比，</w:t>
      </w:r>
      <w:r>
        <w:rPr>
          <w:rFonts w:eastAsia="方正仿宋_GBK"/>
          <w:sz w:val="33"/>
          <w:szCs w:val="33"/>
        </w:rPr>
        <w:t>收支总计各增加</w:t>
      </w:r>
      <w:r>
        <w:rPr>
          <w:rFonts w:eastAsia="方正仿宋_GBK"/>
          <w:sz w:val="33"/>
          <w:szCs w:val="33"/>
        </w:rPr>
        <w:t>291.35</w:t>
      </w:r>
      <w:r>
        <w:rPr>
          <w:rFonts w:eastAsia="方正仿宋_GBK"/>
          <w:sz w:val="33"/>
          <w:szCs w:val="33"/>
        </w:rPr>
        <w:t>万元，增长</w:t>
      </w:r>
      <w:r>
        <w:rPr>
          <w:rFonts w:eastAsia="方正仿宋_GBK" w:hint="default"/>
          <w:sz w:val="33"/>
          <w:szCs w:val="33"/>
        </w:rPr>
        <w:t>3</w:t>
      </w:r>
      <w:r>
        <w:rPr>
          <w:rFonts w:eastAsia="方正仿宋_GBK"/>
          <w:sz w:val="33"/>
          <w:szCs w:val="33"/>
        </w:rPr>
        <w:t>9.48</w:t>
      </w:r>
      <w:r>
        <w:rPr>
          <w:rFonts w:eastAsia="方正仿宋_GBK" w:hint="default"/>
          <w:sz w:val="33"/>
          <w:szCs w:val="33"/>
        </w:rPr>
        <w:t>%</w:t>
      </w:r>
      <w:r>
        <w:rPr>
          <w:rFonts w:eastAsia="方正仿宋_GBK" w:hint="default"/>
          <w:sz w:val="33"/>
          <w:szCs w:val="33"/>
        </w:rPr>
        <w:t>。主要变动原因一是</w:t>
      </w:r>
      <w:r>
        <w:rPr>
          <w:rFonts w:eastAsia="方正仿宋_GBK" w:hint="default"/>
          <w:sz w:val="33"/>
          <w:szCs w:val="33"/>
        </w:rPr>
        <w:t>2023</w:t>
      </w:r>
      <w:r>
        <w:rPr>
          <w:rFonts w:eastAsia="方正仿宋_GBK" w:hint="default"/>
          <w:sz w:val="33"/>
          <w:szCs w:val="33"/>
        </w:rPr>
        <w:t>年</w:t>
      </w:r>
      <w:r>
        <w:rPr>
          <w:rFonts w:eastAsia="方正仿宋_GBK"/>
          <w:sz w:val="33"/>
          <w:szCs w:val="33"/>
        </w:rPr>
        <w:t>县财政局，消化以前年度暂付款；</w:t>
      </w:r>
      <w:r>
        <w:rPr>
          <w:rFonts w:eastAsia="方正仿宋_GBK" w:hint="default"/>
          <w:sz w:val="33"/>
          <w:szCs w:val="33"/>
        </w:rPr>
        <w:t>二是新增加项目，所以收入高于</w:t>
      </w:r>
      <w:r>
        <w:rPr>
          <w:rFonts w:eastAsia="方正仿宋_GBK" w:hint="default"/>
          <w:sz w:val="33"/>
          <w:szCs w:val="33"/>
        </w:rPr>
        <w:t>2022</w:t>
      </w:r>
      <w:r>
        <w:rPr>
          <w:rFonts w:eastAsia="方正仿宋_GBK" w:hint="default"/>
          <w:sz w:val="33"/>
          <w:szCs w:val="33"/>
        </w:rPr>
        <w:t>年。</w:t>
      </w:r>
    </w:p>
    <w:p w:rsidR="004675F0" w:rsidRDefault="004675F0" w:rsidP="004675F0">
      <w:pPr>
        <w:spacing w:line="600" w:lineRule="exact"/>
        <w:rPr>
          <w:rFonts w:eastAsia="方正仿宋_GBK" w:hint="default"/>
          <w:sz w:val="33"/>
          <w:szCs w:val="33"/>
        </w:rPr>
      </w:pPr>
      <w:r>
        <w:rPr>
          <w:rFonts w:eastAsia="方正仿宋_GBK" w:hint="default"/>
          <w:noProof/>
          <w:sz w:val="33"/>
          <w:szCs w:val="33"/>
        </w:rPr>
        <w:drawing>
          <wp:anchor distT="0" distB="0" distL="114300" distR="114300" simplePos="0" relativeHeight="251660288" behindDoc="0" locked="0" layoutInCell="1" allowOverlap="1" wp14:anchorId="6501D1AF" wp14:editId="11D605F6">
            <wp:simplePos x="0" y="0"/>
            <wp:positionH relativeFrom="column">
              <wp:posOffset>230505</wp:posOffset>
            </wp:positionH>
            <wp:positionV relativeFrom="paragraph">
              <wp:posOffset>197484</wp:posOffset>
            </wp:positionV>
            <wp:extent cx="5238750" cy="2828925"/>
            <wp:effectExtent l="0" t="0" r="19050" b="9525"/>
            <wp:wrapNone/>
            <wp:docPr id="1035" name="图表 1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4675F0" w:rsidRDefault="004675F0" w:rsidP="004675F0">
      <w:pPr>
        <w:spacing w:line="600" w:lineRule="exact"/>
        <w:rPr>
          <w:rFonts w:eastAsia="方正仿宋_GBK" w:hint="default"/>
          <w:sz w:val="33"/>
          <w:szCs w:val="33"/>
        </w:rPr>
      </w:pPr>
    </w:p>
    <w:p w:rsidR="004675F0" w:rsidRDefault="004675F0" w:rsidP="004675F0">
      <w:pPr>
        <w:spacing w:line="600" w:lineRule="exact"/>
        <w:rPr>
          <w:rFonts w:eastAsia="方正仿宋_GBK" w:hint="default"/>
          <w:sz w:val="33"/>
          <w:szCs w:val="33"/>
        </w:rPr>
      </w:pPr>
    </w:p>
    <w:p w:rsidR="004675F0" w:rsidRDefault="004675F0" w:rsidP="004675F0">
      <w:pPr>
        <w:pStyle w:val="a0"/>
        <w:rPr>
          <w:rFonts w:hint="default"/>
        </w:rPr>
      </w:pPr>
    </w:p>
    <w:p w:rsidR="004675F0" w:rsidRPr="004675F0" w:rsidRDefault="004675F0" w:rsidP="004675F0">
      <w:pPr>
        <w:pStyle w:val="a0"/>
        <w:rPr>
          <w:rFonts w:hint="default"/>
        </w:rPr>
      </w:pPr>
    </w:p>
    <w:p w:rsidR="004675F0" w:rsidRDefault="004675F0" w:rsidP="004675F0">
      <w:pPr>
        <w:spacing w:line="600" w:lineRule="exact"/>
        <w:rPr>
          <w:rFonts w:eastAsia="方正仿宋_GBK" w:hint="default"/>
          <w:sz w:val="33"/>
          <w:szCs w:val="33"/>
        </w:rPr>
      </w:pPr>
    </w:p>
    <w:p w:rsidR="004675F0" w:rsidRDefault="004675F0" w:rsidP="004675F0">
      <w:pPr>
        <w:pStyle w:val="a0"/>
        <w:rPr>
          <w:rFonts w:hint="default"/>
        </w:rPr>
      </w:pPr>
    </w:p>
    <w:p w:rsidR="004675F0" w:rsidRDefault="004675F0" w:rsidP="004675F0">
      <w:pPr>
        <w:pStyle w:val="a0"/>
        <w:rPr>
          <w:rFonts w:hint="default"/>
        </w:rPr>
      </w:pPr>
    </w:p>
    <w:p w:rsidR="004675F0" w:rsidRDefault="004675F0" w:rsidP="004675F0">
      <w:pPr>
        <w:pStyle w:val="a0"/>
        <w:rPr>
          <w:rFonts w:hint="default"/>
        </w:rPr>
      </w:pPr>
    </w:p>
    <w:p w:rsidR="004675F0" w:rsidRDefault="004675F0" w:rsidP="004675F0">
      <w:pPr>
        <w:pStyle w:val="a0"/>
        <w:rPr>
          <w:rFonts w:hint="default"/>
        </w:rPr>
      </w:pPr>
    </w:p>
    <w:p w:rsidR="004675F0" w:rsidRDefault="004675F0" w:rsidP="004675F0">
      <w:pPr>
        <w:pStyle w:val="a0"/>
        <w:rPr>
          <w:rFonts w:hint="default"/>
        </w:rPr>
      </w:pPr>
    </w:p>
    <w:p w:rsidR="004675F0" w:rsidRPr="004675F0" w:rsidRDefault="004675F0" w:rsidP="004675F0">
      <w:pPr>
        <w:pStyle w:val="a0"/>
        <w:rPr>
          <w:rFonts w:hint="default"/>
        </w:rPr>
      </w:pPr>
    </w:p>
    <w:p w:rsidR="006433D1" w:rsidRDefault="004C74CE" w:rsidP="004675F0">
      <w:pPr>
        <w:spacing w:line="600" w:lineRule="exact"/>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1</w:t>
      </w:r>
      <w:r>
        <w:rPr>
          <w:rFonts w:eastAsia="方正仿宋_GBK" w:hint="default"/>
          <w:sz w:val="33"/>
          <w:szCs w:val="33"/>
        </w:rPr>
        <w:t>：收、支决算总计变动情况图）（柱状图）</w:t>
      </w:r>
    </w:p>
    <w:p w:rsidR="006433D1" w:rsidRDefault="004C74CE" w:rsidP="004675F0">
      <w:pPr>
        <w:keepNext/>
        <w:keepLines/>
        <w:spacing w:line="600" w:lineRule="exact"/>
        <w:ind w:firstLineChars="200" w:firstLine="660"/>
        <w:jc w:val="both"/>
        <w:rPr>
          <w:rFonts w:eastAsia="方正仿宋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二、收入决算情况说明</w:t>
      </w:r>
    </w:p>
    <w:p w:rsidR="006433D1" w:rsidRDefault="004C74CE" w:rsidP="004675F0">
      <w:pPr>
        <w:overflowPunct w:val="0"/>
        <w:spacing w:line="600"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年本年收入合计</w:t>
      </w:r>
      <w:r>
        <w:rPr>
          <w:rFonts w:eastAsia="方正仿宋_GBK" w:hint="default"/>
          <w:sz w:val="33"/>
          <w:szCs w:val="33"/>
        </w:rPr>
        <w:t>1010.82</w:t>
      </w:r>
      <w:r>
        <w:rPr>
          <w:rFonts w:eastAsia="方正仿宋_GBK" w:hint="default"/>
          <w:sz w:val="33"/>
          <w:szCs w:val="33"/>
        </w:rPr>
        <w:t>万元，其中：一般公共预算财政拨款收入</w:t>
      </w:r>
      <w:r>
        <w:rPr>
          <w:rFonts w:eastAsia="方正仿宋_GBK" w:hint="default"/>
          <w:sz w:val="33"/>
          <w:szCs w:val="33"/>
        </w:rPr>
        <w:t>998.12</w:t>
      </w:r>
      <w:r>
        <w:rPr>
          <w:rFonts w:eastAsia="方正仿宋_GBK" w:hint="default"/>
          <w:sz w:val="33"/>
          <w:szCs w:val="33"/>
        </w:rPr>
        <w:t>万元，占</w:t>
      </w:r>
      <w:r>
        <w:rPr>
          <w:rFonts w:eastAsia="方正仿宋_GBK" w:hint="default"/>
          <w:sz w:val="33"/>
          <w:szCs w:val="33"/>
        </w:rPr>
        <w:t>98.74%</w:t>
      </w:r>
      <w:r>
        <w:rPr>
          <w:rFonts w:eastAsia="方正仿宋_GBK" w:hint="default"/>
          <w:sz w:val="33"/>
          <w:szCs w:val="33"/>
        </w:rPr>
        <w:t>；政府性基金预算财政拨款收入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；国有资本经营预算财政拨款收入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；上级补助收入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；事业收入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w:t>
      </w:r>
      <w:r>
        <w:rPr>
          <w:rFonts w:eastAsia="方正仿宋_GBK" w:hint="default"/>
          <w:sz w:val="33"/>
          <w:szCs w:val="33"/>
        </w:rPr>
        <w:lastRenderedPageBreak/>
        <w:t>经营收入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；附属单位上缴收入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；其他收入</w:t>
      </w:r>
      <w:r>
        <w:rPr>
          <w:rFonts w:eastAsia="方正仿宋_GBK" w:hint="default"/>
          <w:sz w:val="33"/>
          <w:szCs w:val="33"/>
        </w:rPr>
        <w:t>12.7</w:t>
      </w:r>
      <w:r>
        <w:rPr>
          <w:rFonts w:eastAsia="方正仿宋_GBK" w:hint="default"/>
          <w:sz w:val="33"/>
          <w:szCs w:val="33"/>
        </w:rPr>
        <w:t>万元，占</w:t>
      </w:r>
      <w:r>
        <w:rPr>
          <w:rFonts w:eastAsia="方正仿宋_GBK" w:hint="default"/>
          <w:sz w:val="33"/>
          <w:szCs w:val="33"/>
        </w:rPr>
        <w:t>1.26%</w:t>
      </w:r>
      <w:r>
        <w:rPr>
          <w:rFonts w:eastAsia="方正仿宋_GBK" w:hint="default"/>
          <w:sz w:val="33"/>
          <w:szCs w:val="33"/>
        </w:rPr>
        <w:t>。</w:t>
      </w:r>
    </w:p>
    <w:p w:rsidR="006433D1" w:rsidRDefault="004C74CE">
      <w:pPr>
        <w:rPr>
          <w:rFonts w:eastAsia="方正仿宋_GBK" w:hint="default"/>
          <w:sz w:val="33"/>
          <w:szCs w:val="33"/>
          <w:lang w:val="zh-CN"/>
        </w:rPr>
      </w:pPr>
      <w:r>
        <w:rPr>
          <w:rFonts w:eastAsia="方正仿宋_GBK" w:hint="default"/>
          <w:noProof/>
          <w:sz w:val="33"/>
          <w:szCs w:val="33"/>
        </w:rPr>
        <w:drawing>
          <wp:inline distT="0" distB="0" distL="114300" distR="114300">
            <wp:extent cx="5276850" cy="2762250"/>
            <wp:effectExtent l="4445" t="4445" r="14605" b="14605"/>
            <wp:docPr id="2"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33D1" w:rsidRDefault="004C74CE">
      <w:pPr>
        <w:spacing w:line="600" w:lineRule="exact"/>
        <w:ind w:firstLineChars="200" w:firstLine="660"/>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2</w:t>
      </w:r>
      <w:r>
        <w:rPr>
          <w:rFonts w:eastAsia="方正仿宋_GBK" w:hint="default"/>
          <w:sz w:val="33"/>
          <w:szCs w:val="33"/>
        </w:rPr>
        <w:t>：收入决算结构图）（饼状图）</w:t>
      </w:r>
    </w:p>
    <w:p w:rsidR="006433D1" w:rsidRDefault="004C74CE" w:rsidP="004675F0">
      <w:pPr>
        <w:keepNext/>
        <w:keepLines/>
        <w:spacing w:line="600"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三、支出决算情况说明</w:t>
      </w:r>
    </w:p>
    <w:p w:rsidR="006433D1" w:rsidRDefault="004C74CE" w:rsidP="004675F0">
      <w:pPr>
        <w:overflowPunct w:val="0"/>
        <w:spacing w:line="600"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年本年支出合计</w:t>
      </w:r>
      <w:r>
        <w:rPr>
          <w:rFonts w:eastAsia="方正仿宋_GBK" w:hint="default"/>
          <w:sz w:val="33"/>
          <w:szCs w:val="33"/>
        </w:rPr>
        <w:t>1019.82</w:t>
      </w:r>
      <w:r>
        <w:rPr>
          <w:rFonts w:eastAsia="方正仿宋_GBK" w:hint="default"/>
          <w:sz w:val="33"/>
          <w:szCs w:val="33"/>
        </w:rPr>
        <w:t>万元，其中：基本支出</w:t>
      </w:r>
      <w:r>
        <w:rPr>
          <w:rFonts w:eastAsia="方正仿宋_GBK" w:hint="default"/>
          <w:sz w:val="33"/>
          <w:szCs w:val="33"/>
        </w:rPr>
        <w:t>701.88</w:t>
      </w:r>
      <w:r>
        <w:rPr>
          <w:rFonts w:eastAsia="方正仿宋_GBK" w:hint="default"/>
          <w:sz w:val="33"/>
          <w:szCs w:val="33"/>
        </w:rPr>
        <w:t>万元，占</w:t>
      </w:r>
      <w:r>
        <w:rPr>
          <w:rFonts w:eastAsia="方正仿宋_GBK" w:hint="default"/>
          <w:sz w:val="33"/>
          <w:szCs w:val="33"/>
        </w:rPr>
        <w:t>68.82%</w:t>
      </w:r>
      <w:r>
        <w:rPr>
          <w:rFonts w:eastAsia="方正仿宋_GBK" w:hint="default"/>
          <w:sz w:val="33"/>
          <w:szCs w:val="33"/>
        </w:rPr>
        <w:t>；项目支出</w:t>
      </w:r>
      <w:r>
        <w:rPr>
          <w:rFonts w:eastAsia="方正仿宋_GBK" w:hint="default"/>
          <w:sz w:val="33"/>
          <w:szCs w:val="33"/>
        </w:rPr>
        <w:t>317.94</w:t>
      </w:r>
      <w:r>
        <w:rPr>
          <w:rFonts w:eastAsia="方正仿宋_GBK" w:hint="default"/>
          <w:sz w:val="33"/>
          <w:szCs w:val="33"/>
        </w:rPr>
        <w:t>万元，占</w:t>
      </w:r>
      <w:r>
        <w:rPr>
          <w:rFonts w:eastAsia="方正仿宋_GBK" w:hint="default"/>
          <w:sz w:val="33"/>
          <w:szCs w:val="33"/>
        </w:rPr>
        <w:t>31.18%</w:t>
      </w:r>
      <w:r>
        <w:rPr>
          <w:rFonts w:eastAsia="方正仿宋_GBK" w:hint="default"/>
          <w:sz w:val="33"/>
          <w:szCs w:val="33"/>
        </w:rPr>
        <w:t>；上缴上级支出</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；经营支出</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；对附属单位补助支出</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w:t>
      </w:r>
    </w:p>
    <w:p w:rsidR="006433D1" w:rsidRDefault="004C74CE">
      <w:pPr>
        <w:pStyle w:val="2"/>
        <w:rPr>
          <w:rFonts w:eastAsia="方正仿宋_GBK" w:hint="default"/>
          <w:sz w:val="33"/>
          <w:szCs w:val="33"/>
          <w:lang w:val="zh-CN"/>
        </w:rPr>
      </w:pPr>
      <w:r>
        <w:rPr>
          <w:rFonts w:eastAsia="方正仿宋_GBK" w:hint="default"/>
          <w:noProof/>
          <w:sz w:val="33"/>
          <w:szCs w:val="33"/>
        </w:rPr>
        <w:lastRenderedPageBreak/>
        <w:drawing>
          <wp:inline distT="0" distB="0" distL="114300" distR="114300">
            <wp:extent cx="5276850" cy="2705100"/>
            <wp:effectExtent l="4445" t="4445" r="14605" b="14605"/>
            <wp:docPr id="6" name="图片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33D1" w:rsidRDefault="004C74CE">
      <w:pPr>
        <w:spacing w:line="600" w:lineRule="exact"/>
        <w:ind w:firstLineChars="200" w:firstLine="660"/>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3</w:t>
      </w:r>
      <w:r>
        <w:rPr>
          <w:rFonts w:eastAsia="方正仿宋_GBK" w:hint="default"/>
          <w:sz w:val="33"/>
          <w:szCs w:val="33"/>
        </w:rPr>
        <w:t>：支出决算结构图）（饼状图）</w:t>
      </w:r>
    </w:p>
    <w:p w:rsidR="006433D1" w:rsidRDefault="004C74CE" w:rsidP="004675F0">
      <w:pPr>
        <w:keepNext/>
        <w:keepLines/>
        <w:spacing w:line="576"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四、财政拨款收入支出决算总体情况说明</w:t>
      </w:r>
    </w:p>
    <w:p w:rsidR="006433D1" w:rsidRDefault="004C74CE" w:rsidP="004675F0">
      <w:pPr>
        <w:overflowPunct w:val="0"/>
        <w:spacing w:line="576"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年财政拨款收入总计</w:t>
      </w:r>
      <w:r>
        <w:rPr>
          <w:rFonts w:eastAsia="方正仿宋_GBK" w:hint="default"/>
          <w:sz w:val="33"/>
          <w:szCs w:val="33"/>
        </w:rPr>
        <w:t>1010.82</w:t>
      </w:r>
      <w:r>
        <w:rPr>
          <w:rFonts w:eastAsia="方正仿宋_GBK" w:hint="default"/>
          <w:sz w:val="33"/>
          <w:szCs w:val="33"/>
        </w:rPr>
        <w:t>、支出总计</w:t>
      </w:r>
      <w:r>
        <w:rPr>
          <w:rFonts w:eastAsia="方正仿宋_GBK" w:hint="default"/>
          <w:sz w:val="33"/>
          <w:szCs w:val="33"/>
        </w:rPr>
        <w:t>1019.82</w:t>
      </w:r>
      <w:r>
        <w:rPr>
          <w:rFonts w:eastAsia="方正仿宋_GBK" w:hint="default"/>
          <w:sz w:val="33"/>
          <w:szCs w:val="33"/>
        </w:rPr>
        <w:t>万元。与</w:t>
      </w:r>
      <w:r>
        <w:rPr>
          <w:rFonts w:eastAsia="方正仿宋_GBK" w:hint="default"/>
          <w:sz w:val="33"/>
          <w:szCs w:val="33"/>
        </w:rPr>
        <w:t>2022</w:t>
      </w:r>
      <w:r>
        <w:rPr>
          <w:rFonts w:eastAsia="方正仿宋_GBK" w:hint="default"/>
          <w:sz w:val="33"/>
          <w:szCs w:val="33"/>
        </w:rPr>
        <w:t>年相比，财政拨款收入增加</w:t>
      </w:r>
      <w:r>
        <w:rPr>
          <w:rFonts w:eastAsia="方正仿宋_GBK" w:hint="default"/>
          <w:sz w:val="33"/>
          <w:szCs w:val="33"/>
        </w:rPr>
        <w:t>272.85</w:t>
      </w:r>
      <w:r>
        <w:rPr>
          <w:rFonts w:eastAsia="方正仿宋_GBK" w:hint="default"/>
          <w:sz w:val="33"/>
          <w:szCs w:val="33"/>
        </w:rPr>
        <w:t>万元，上升</w:t>
      </w:r>
      <w:r>
        <w:rPr>
          <w:rFonts w:eastAsia="方正仿宋_GBK" w:hint="default"/>
          <w:sz w:val="33"/>
          <w:szCs w:val="33"/>
        </w:rPr>
        <w:t>37%</w:t>
      </w:r>
      <w:r>
        <w:rPr>
          <w:rFonts w:eastAsia="方正仿宋_GBK" w:hint="default"/>
          <w:sz w:val="33"/>
          <w:szCs w:val="33"/>
        </w:rPr>
        <w:t>。财政拨款支出增加</w:t>
      </w:r>
      <w:r>
        <w:rPr>
          <w:rFonts w:eastAsia="方正仿宋_GBK" w:hint="default"/>
          <w:sz w:val="33"/>
          <w:szCs w:val="33"/>
        </w:rPr>
        <w:t>281.85</w:t>
      </w:r>
      <w:r>
        <w:rPr>
          <w:rFonts w:eastAsia="方正仿宋_GBK" w:hint="default"/>
          <w:sz w:val="33"/>
          <w:szCs w:val="33"/>
        </w:rPr>
        <w:t>万元，上升</w:t>
      </w:r>
      <w:r>
        <w:rPr>
          <w:rFonts w:eastAsia="方正仿宋_GBK" w:hint="default"/>
          <w:sz w:val="33"/>
          <w:szCs w:val="33"/>
        </w:rPr>
        <w:t>38.2%</w:t>
      </w:r>
      <w:r>
        <w:rPr>
          <w:rFonts w:eastAsia="方正仿宋_GBK" w:hint="default"/>
          <w:sz w:val="33"/>
          <w:szCs w:val="33"/>
        </w:rPr>
        <w:t>。主要变动原因是</w:t>
      </w:r>
      <w:r>
        <w:rPr>
          <w:rFonts w:eastAsia="方正仿宋_GBK" w:hint="default"/>
          <w:sz w:val="33"/>
          <w:szCs w:val="33"/>
        </w:rPr>
        <w:t>2023</w:t>
      </w:r>
      <w:r>
        <w:rPr>
          <w:rFonts w:eastAsia="方正仿宋_GBK" w:hint="default"/>
          <w:sz w:val="33"/>
          <w:szCs w:val="33"/>
        </w:rPr>
        <w:t>年化解以前年度暂付款，增加拨入，调列支出，所以</w:t>
      </w:r>
      <w:r>
        <w:rPr>
          <w:rFonts w:eastAsia="方正仿宋_GBK" w:hint="default"/>
          <w:sz w:val="33"/>
          <w:szCs w:val="33"/>
        </w:rPr>
        <w:t>2023</w:t>
      </w:r>
      <w:r>
        <w:rPr>
          <w:rFonts w:eastAsia="方正仿宋_GBK" w:hint="default"/>
          <w:sz w:val="33"/>
          <w:szCs w:val="33"/>
        </w:rPr>
        <w:t>年收入支出都高于</w:t>
      </w:r>
      <w:r>
        <w:rPr>
          <w:rFonts w:eastAsia="方正仿宋_GBK" w:hint="default"/>
          <w:sz w:val="33"/>
          <w:szCs w:val="33"/>
        </w:rPr>
        <w:t>2022</w:t>
      </w:r>
      <w:r>
        <w:rPr>
          <w:rFonts w:eastAsia="方正仿宋_GBK" w:hint="default"/>
          <w:sz w:val="33"/>
          <w:szCs w:val="33"/>
        </w:rPr>
        <w:t>年。</w:t>
      </w:r>
    </w:p>
    <w:p w:rsidR="006433D1" w:rsidRDefault="004C74CE">
      <w:pPr>
        <w:pStyle w:val="2"/>
        <w:rPr>
          <w:rFonts w:eastAsia="方正仿宋_GBK" w:hint="default"/>
          <w:sz w:val="33"/>
          <w:szCs w:val="33"/>
        </w:rPr>
      </w:pPr>
      <w:r>
        <w:rPr>
          <w:rFonts w:eastAsia="方正仿宋_GBK" w:hint="default"/>
          <w:noProof/>
          <w:sz w:val="33"/>
          <w:szCs w:val="33"/>
        </w:rPr>
        <w:drawing>
          <wp:anchor distT="0" distB="0" distL="114300" distR="114300" simplePos="0" relativeHeight="251661312" behindDoc="0" locked="0" layoutInCell="1" allowOverlap="1">
            <wp:simplePos x="0" y="0"/>
            <wp:positionH relativeFrom="column">
              <wp:posOffset>449580</wp:posOffset>
            </wp:positionH>
            <wp:positionV relativeFrom="paragraph">
              <wp:posOffset>120650</wp:posOffset>
            </wp:positionV>
            <wp:extent cx="4848225" cy="1943735"/>
            <wp:effectExtent l="4445" t="4445" r="5080" b="1397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433D1" w:rsidRDefault="006433D1">
      <w:pPr>
        <w:rPr>
          <w:rFonts w:eastAsia="方正仿宋_GBK" w:hint="default"/>
          <w:sz w:val="33"/>
          <w:szCs w:val="33"/>
        </w:rPr>
      </w:pPr>
    </w:p>
    <w:p w:rsidR="006433D1" w:rsidRDefault="006433D1">
      <w:pPr>
        <w:rPr>
          <w:rFonts w:eastAsia="方正仿宋_GBK" w:hint="default"/>
          <w:sz w:val="33"/>
          <w:szCs w:val="33"/>
        </w:rPr>
      </w:pPr>
    </w:p>
    <w:p w:rsidR="006433D1" w:rsidRDefault="006433D1">
      <w:pPr>
        <w:rPr>
          <w:rFonts w:eastAsia="方正仿宋_GBK" w:hint="default"/>
          <w:sz w:val="33"/>
          <w:szCs w:val="33"/>
        </w:rPr>
      </w:pPr>
    </w:p>
    <w:p w:rsidR="006433D1" w:rsidRDefault="006433D1">
      <w:pPr>
        <w:rPr>
          <w:rFonts w:eastAsia="方正仿宋_GBK" w:hint="default"/>
          <w:sz w:val="33"/>
          <w:szCs w:val="33"/>
        </w:rPr>
      </w:pPr>
    </w:p>
    <w:p w:rsidR="006433D1" w:rsidRDefault="004C74CE">
      <w:pPr>
        <w:spacing w:line="600" w:lineRule="exact"/>
        <w:ind w:firstLineChars="200" w:firstLine="660"/>
        <w:rPr>
          <w:rFonts w:eastAsia="方正仿宋_GBK" w:hint="default"/>
          <w:sz w:val="33"/>
          <w:szCs w:val="33"/>
        </w:rPr>
      </w:pPr>
      <w:r>
        <w:rPr>
          <w:rFonts w:eastAsia="方正仿宋_GBK" w:hint="default"/>
          <w:sz w:val="33"/>
          <w:szCs w:val="33"/>
        </w:rPr>
        <w:t>（图</w:t>
      </w:r>
      <w:r>
        <w:rPr>
          <w:rFonts w:eastAsia="方正仿宋_GBK" w:hint="default"/>
          <w:sz w:val="33"/>
          <w:szCs w:val="33"/>
        </w:rPr>
        <w:t>4</w:t>
      </w:r>
      <w:r>
        <w:rPr>
          <w:rFonts w:eastAsia="方正仿宋_GBK" w:hint="default"/>
          <w:sz w:val="33"/>
          <w:szCs w:val="33"/>
        </w:rPr>
        <w:t>：财政拨款收、支决算总计变动情况）（柱状图）</w:t>
      </w:r>
    </w:p>
    <w:p w:rsidR="006433D1" w:rsidRDefault="004675F0" w:rsidP="00AB1495">
      <w:pPr>
        <w:pStyle w:val="2"/>
        <w:spacing w:line="578" w:lineRule="atLeas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lastRenderedPageBreak/>
        <w:t>五、</w:t>
      </w:r>
      <w:r w:rsidR="004C74CE">
        <w:rPr>
          <w:rFonts w:ascii="方正黑体_GBK" w:eastAsia="方正黑体_GBK" w:hAnsi="方正黑体_GBK" w:cs="方正黑体_GBK" w:hint="default"/>
          <w:color w:val="000000"/>
          <w:kern w:val="2"/>
          <w:sz w:val="33"/>
          <w:szCs w:val="33"/>
          <w:lang w:val="zh-CN"/>
        </w:rPr>
        <w:t>一般公共预算财政拨款支出决算情况说明</w:t>
      </w:r>
    </w:p>
    <w:p w:rsidR="006433D1" w:rsidRDefault="004C74CE" w:rsidP="00AB1495">
      <w:pPr>
        <w:pStyle w:val="2"/>
        <w:spacing w:line="578" w:lineRule="atLeast"/>
        <w:ind w:firstLineChars="200" w:firstLine="663"/>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b/>
          <w:bCs/>
          <w:color w:val="000000"/>
          <w:kern w:val="2"/>
          <w:sz w:val="33"/>
          <w:szCs w:val="33"/>
          <w:lang w:val="zh-CN"/>
        </w:rPr>
        <w:t>（一）一般公共预算财政拨款支出决算总体情况</w:t>
      </w:r>
    </w:p>
    <w:p w:rsidR="006433D1" w:rsidRDefault="004C74CE" w:rsidP="00AB1495">
      <w:pPr>
        <w:overflowPunct w:val="0"/>
        <w:spacing w:line="578" w:lineRule="atLeas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年一般公共预算财政拨款支出</w:t>
      </w:r>
      <w:r>
        <w:rPr>
          <w:rFonts w:eastAsia="方正仿宋_GBK" w:hint="default"/>
          <w:sz w:val="33"/>
          <w:szCs w:val="33"/>
        </w:rPr>
        <w:t>1019.82</w:t>
      </w:r>
      <w:r>
        <w:rPr>
          <w:rFonts w:eastAsia="方正仿宋_GBK" w:hint="default"/>
          <w:sz w:val="33"/>
          <w:szCs w:val="33"/>
        </w:rPr>
        <w:t>万元，占本年支出合计的</w:t>
      </w:r>
      <w:r>
        <w:rPr>
          <w:rFonts w:eastAsia="方正仿宋_GBK" w:hint="default"/>
          <w:sz w:val="33"/>
          <w:szCs w:val="33"/>
        </w:rPr>
        <w:t>100%</w:t>
      </w:r>
      <w:r>
        <w:rPr>
          <w:rFonts w:eastAsia="方正仿宋_GBK" w:hint="default"/>
          <w:sz w:val="33"/>
          <w:szCs w:val="33"/>
        </w:rPr>
        <w:t>。与</w:t>
      </w:r>
      <w:r>
        <w:rPr>
          <w:rFonts w:eastAsia="方正仿宋_GBK" w:hint="default"/>
          <w:sz w:val="33"/>
          <w:szCs w:val="33"/>
        </w:rPr>
        <w:t>2022</w:t>
      </w:r>
      <w:r>
        <w:rPr>
          <w:rFonts w:eastAsia="方正仿宋_GBK" w:hint="default"/>
          <w:sz w:val="33"/>
          <w:szCs w:val="33"/>
        </w:rPr>
        <w:t>年相比，一般公共预算财政拨款支出增加了</w:t>
      </w:r>
      <w:r>
        <w:rPr>
          <w:rFonts w:eastAsia="方正仿宋_GBK" w:hint="default"/>
          <w:sz w:val="33"/>
          <w:szCs w:val="33"/>
        </w:rPr>
        <w:t>300.36</w:t>
      </w:r>
      <w:r>
        <w:rPr>
          <w:rFonts w:eastAsia="方正仿宋_GBK" w:hint="default"/>
          <w:sz w:val="33"/>
          <w:szCs w:val="33"/>
        </w:rPr>
        <w:t>万元，增幅</w:t>
      </w:r>
      <w:r>
        <w:rPr>
          <w:rFonts w:eastAsia="方正仿宋_GBK" w:hint="default"/>
          <w:sz w:val="33"/>
          <w:szCs w:val="33"/>
        </w:rPr>
        <w:t>41.75%</w:t>
      </w:r>
      <w:r>
        <w:rPr>
          <w:rFonts w:eastAsia="方正仿宋_GBK" w:hint="default"/>
          <w:sz w:val="33"/>
          <w:szCs w:val="33"/>
        </w:rPr>
        <w:t>。主要变动原因是</w:t>
      </w:r>
      <w:r>
        <w:rPr>
          <w:rFonts w:eastAsia="方正仿宋_GBK" w:hint="default"/>
          <w:sz w:val="33"/>
          <w:szCs w:val="33"/>
        </w:rPr>
        <w:t>2023</w:t>
      </w:r>
      <w:r>
        <w:rPr>
          <w:rFonts w:eastAsia="方正仿宋_GBK" w:hint="default"/>
          <w:sz w:val="33"/>
          <w:szCs w:val="33"/>
        </w:rPr>
        <w:t>年化解以前年度暂付款，调收入，列支出，所以</w:t>
      </w:r>
      <w:r>
        <w:rPr>
          <w:rFonts w:eastAsia="方正仿宋_GBK" w:hint="default"/>
          <w:sz w:val="33"/>
          <w:szCs w:val="33"/>
        </w:rPr>
        <w:t>2023</w:t>
      </w:r>
      <w:r>
        <w:rPr>
          <w:rFonts w:eastAsia="方正仿宋_GBK" w:hint="default"/>
          <w:sz w:val="33"/>
          <w:szCs w:val="33"/>
        </w:rPr>
        <w:t>年的财政拨款支出高于</w:t>
      </w:r>
      <w:r>
        <w:rPr>
          <w:rFonts w:eastAsia="方正仿宋_GBK" w:hint="default"/>
          <w:sz w:val="33"/>
          <w:szCs w:val="33"/>
        </w:rPr>
        <w:t>2022</w:t>
      </w:r>
      <w:r>
        <w:rPr>
          <w:rFonts w:eastAsia="方正仿宋_GBK" w:hint="default"/>
          <w:sz w:val="33"/>
          <w:szCs w:val="33"/>
        </w:rPr>
        <w:t>年。</w:t>
      </w:r>
    </w:p>
    <w:p w:rsidR="006433D1" w:rsidRDefault="00E963A6">
      <w:pPr>
        <w:jc w:val="center"/>
        <w:rPr>
          <w:rFonts w:eastAsia="方正仿宋_GBK" w:hint="default"/>
          <w:sz w:val="33"/>
          <w:szCs w:val="33"/>
        </w:rPr>
      </w:pPr>
      <w:r>
        <w:rPr>
          <w:rFonts w:eastAsia="方正仿宋_GBK" w:hint="default"/>
          <w:sz w:val="33"/>
          <w:szCs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6pt;margin-top:16.85pt;width:374.95pt;height:163.6pt;z-index:251662336;mso-wrap-distance-left:9pt;mso-wrap-distance-right:9pt;mso-width-relative:page;mso-height-relative:page" wrapcoords="21592 -2 0 0 0 21600 21592 21602 8 21602 21600 21600 21600 0 8 -2 21592 -2">
            <v:imagedata r:id="rId15" o:title=""/>
            <w10:wrap type="tight"/>
          </v:shape>
          <o:OLEObject Type="Embed" ProgID="Excel.Sheet.8" ShapeID="_x0000_s1026" DrawAspect="Content" ObjectID="_1796455696" r:id="rId16"/>
        </w:pict>
      </w:r>
    </w:p>
    <w:p w:rsidR="006433D1" w:rsidRDefault="006433D1">
      <w:pPr>
        <w:pStyle w:val="a0"/>
        <w:rPr>
          <w:rFonts w:eastAsia="方正仿宋_GBK" w:hint="default"/>
          <w:sz w:val="33"/>
          <w:szCs w:val="33"/>
        </w:rPr>
      </w:pPr>
    </w:p>
    <w:p w:rsidR="006433D1" w:rsidRDefault="006433D1">
      <w:pPr>
        <w:pStyle w:val="a0"/>
        <w:rPr>
          <w:rFonts w:eastAsia="方正仿宋_GBK" w:hint="default"/>
          <w:sz w:val="33"/>
          <w:szCs w:val="33"/>
        </w:rPr>
      </w:pPr>
    </w:p>
    <w:p w:rsidR="006433D1" w:rsidRDefault="006433D1">
      <w:pPr>
        <w:pStyle w:val="a0"/>
        <w:rPr>
          <w:rFonts w:eastAsia="方正仿宋_GBK" w:hint="default"/>
          <w:sz w:val="33"/>
          <w:szCs w:val="33"/>
        </w:rPr>
      </w:pPr>
    </w:p>
    <w:p w:rsidR="006433D1" w:rsidRDefault="006433D1">
      <w:pPr>
        <w:pStyle w:val="a0"/>
        <w:rPr>
          <w:rFonts w:eastAsia="方正仿宋_GBK" w:hint="default"/>
          <w:sz w:val="33"/>
          <w:szCs w:val="33"/>
        </w:rPr>
      </w:pPr>
    </w:p>
    <w:p w:rsidR="006433D1" w:rsidRDefault="006433D1">
      <w:pPr>
        <w:pStyle w:val="a0"/>
        <w:rPr>
          <w:rFonts w:eastAsia="方正仿宋_GBK" w:hint="default"/>
          <w:sz w:val="33"/>
          <w:szCs w:val="33"/>
        </w:rPr>
      </w:pPr>
    </w:p>
    <w:p w:rsidR="006433D1" w:rsidRDefault="004C74CE">
      <w:pPr>
        <w:spacing w:line="600" w:lineRule="exact"/>
        <w:rPr>
          <w:rFonts w:eastAsia="方正仿宋_GBK" w:hint="default"/>
          <w:sz w:val="33"/>
          <w:szCs w:val="33"/>
        </w:rPr>
      </w:pPr>
      <w:r>
        <w:rPr>
          <w:rFonts w:eastAsia="方正仿宋_GBK" w:hint="default"/>
          <w:sz w:val="33"/>
          <w:szCs w:val="33"/>
        </w:rPr>
        <w:t>（图</w:t>
      </w:r>
      <w:r>
        <w:rPr>
          <w:rFonts w:eastAsia="方正仿宋_GBK" w:hint="default"/>
          <w:sz w:val="33"/>
          <w:szCs w:val="33"/>
        </w:rPr>
        <w:t>5</w:t>
      </w:r>
      <w:r>
        <w:rPr>
          <w:rFonts w:eastAsia="方正仿宋_GBK" w:hint="default"/>
          <w:sz w:val="33"/>
          <w:szCs w:val="33"/>
        </w:rPr>
        <w:t>：一般公共预算财政拨款支出决算变动情况）（柱状图）</w:t>
      </w:r>
    </w:p>
    <w:p w:rsidR="006433D1" w:rsidRDefault="004C74CE" w:rsidP="00AB1495">
      <w:pPr>
        <w:spacing w:line="578" w:lineRule="exact"/>
        <w:ind w:firstLineChars="200" w:firstLine="663"/>
        <w:jc w:val="both"/>
        <w:rPr>
          <w:rFonts w:eastAsia="方正仿宋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（二）一般公共预算财政拨款支出决算结构情况</w:t>
      </w:r>
    </w:p>
    <w:p w:rsidR="006433D1" w:rsidRDefault="004C74CE" w:rsidP="00AB1495">
      <w:pPr>
        <w:overflowPunct w:val="0"/>
        <w:spacing w:line="578" w:lineRule="exact"/>
        <w:ind w:firstLineChars="200" w:firstLine="660"/>
        <w:rPr>
          <w:rFonts w:eastAsia="方正仿宋_GBK" w:hint="default"/>
          <w:sz w:val="33"/>
          <w:szCs w:val="33"/>
        </w:rPr>
      </w:pPr>
      <w:r>
        <w:rPr>
          <w:rFonts w:eastAsia="方正仿宋_GBK" w:hint="default"/>
          <w:sz w:val="33"/>
          <w:szCs w:val="33"/>
        </w:rPr>
        <w:t>2023</w:t>
      </w:r>
      <w:r>
        <w:rPr>
          <w:rFonts w:eastAsia="方正仿宋_GBK" w:hint="default"/>
          <w:sz w:val="33"/>
          <w:szCs w:val="33"/>
        </w:rPr>
        <w:t>年一般公共预算财政拨款支出</w:t>
      </w:r>
      <w:r>
        <w:rPr>
          <w:rFonts w:eastAsia="方正仿宋_GBK" w:hint="default"/>
          <w:sz w:val="33"/>
          <w:szCs w:val="33"/>
        </w:rPr>
        <w:t>1019.82</w:t>
      </w:r>
      <w:r>
        <w:rPr>
          <w:rFonts w:eastAsia="方正仿宋_GBK" w:hint="default"/>
          <w:sz w:val="33"/>
          <w:szCs w:val="33"/>
        </w:rPr>
        <w:t>万元，主要用于以下方面</w:t>
      </w:r>
      <w:r>
        <w:rPr>
          <w:rFonts w:eastAsia="方正仿宋_GBK" w:hint="default"/>
          <w:sz w:val="33"/>
          <w:szCs w:val="33"/>
        </w:rPr>
        <w:t>:</w:t>
      </w:r>
      <w:r>
        <w:rPr>
          <w:rFonts w:eastAsia="方正仿宋_GBK" w:hint="default"/>
          <w:sz w:val="33"/>
          <w:szCs w:val="33"/>
        </w:rPr>
        <w:t>一般公共服务支出</w:t>
      </w:r>
      <w:r>
        <w:rPr>
          <w:rFonts w:eastAsia="方正仿宋_GBK" w:hint="default"/>
          <w:sz w:val="33"/>
          <w:szCs w:val="33"/>
        </w:rPr>
        <w:t>753.43</w:t>
      </w:r>
      <w:r>
        <w:rPr>
          <w:rFonts w:eastAsia="方正仿宋_GBK" w:hint="default"/>
          <w:sz w:val="33"/>
          <w:szCs w:val="33"/>
        </w:rPr>
        <w:t>万元，占</w:t>
      </w:r>
      <w:r>
        <w:rPr>
          <w:rFonts w:eastAsia="方正仿宋_GBK" w:hint="default"/>
          <w:sz w:val="33"/>
          <w:szCs w:val="33"/>
        </w:rPr>
        <w:t>73.88%</w:t>
      </w:r>
      <w:r>
        <w:rPr>
          <w:rFonts w:eastAsia="方正仿宋_GBK" w:hint="default"/>
          <w:sz w:val="33"/>
          <w:szCs w:val="33"/>
        </w:rPr>
        <w:t>；社会保障和就业支出</w:t>
      </w:r>
      <w:r>
        <w:rPr>
          <w:rFonts w:eastAsia="方正仿宋_GBK" w:hint="default"/>
          <w:sz w:val="33"/>
          <w:szCs w:val="33"/>
        </w:rPr>
        <w:t>179.29</w:t>
      </w:r>
      <w:r>
        <w:rPr>
          <w:rFonts w:eastAsia="方正仿宋_GBK" w:hint="default"/>
          <w:sz w:val="33"/>
          <w:szCs w:val="33"/>
        </w:rPr>
        <w:t>万元，占</w:t>
      </w:r>
      <w:r>
        <w:rPr>
          <w:rFonts w:eastAsia="方正仿宋_GBK" w:hint="default"/>
          <w:sz w:val="33"/>
          <w:szCs w:val="33"/>
        </w:rPr>
        <w:t>17.58%</w:t>
      </w:r>
      <w:r>
        <w:rPr>
          <w:rFonts w:eastAsia="方正仿宋_GBK" w:hint="default"/>
          <w:sz w:val="33"/>
          <w:szCs w:val="33"/>
        </w:rPr>
        <w:t>；卫生健康支出</w:t>
      </w:r>
      <w:r>
        <w:rPr>
          <w:rFonts w:eastAsia="方正仿宋_GBK" w:hint="default"/>
          <w:sz w:val="33"/>
          <w:szCs w:val="33"/>
        </w:rPr>
        <w:t>47.08</w:t>
      </w:r>
      <w:r>
        <w:rPr>
          <w:rFonts w:eastAsia="方正仿宋_GBK" w:hint="default"/>
          <w:sz w:val="33"/>
          <w:szCs w:val="33"/>
        </w:rPr>
        <w:t>万元，占</w:t>
      </w:r>
      <w:r>
        <w:rPr>
          <w:rFonts w:eastAsia="方正仿宋_GBK" w:hint="default"/>
          <w:sz w:val="33"/>
          <w:szCs w:val="33"/>
        </w:rPr>
        <w:t>4.62%</w:t>
      </w:r>
      <w:r>
        <w:rPr>
          <w:rFonts w:eastAsia="方正仿宋_GBK" w:hint="default"/>
          <w:sz w:val="33"/>
          <w:szCs w:val="33"/>
        </w:rPr>
        <w:t>；住房保障支出</w:t>
      </w:r>
      <w:r>
        <w:rPr>
          <w:rFonts w:eastAsia="方正仿宋_GBK" w:hint="default"/>
          <w:sz w:val="33"/>
          <w:szCs w:val="33"/>
        </w:rPr>
        <w:t>40.02</w:t>
      </w:r>
      <w:r>
        <w:rPr>
          <w:rFonts w:eastAsia="方正仿宋_GBK" w:hint="default"/>
          <w:sz w:val="33"/>
          <w:szCs w:val="33"/>
        </w:rPr>
        <w:t>万元，占</w:t>
      </w:r>
      <w:r>
        <w:rPr>
          <w:rFonts w:eastAsia="方正仿宋_GBK" w:hint="default"/>
          <w:sz w:val="33"/>
          <w:szCs w:val="33"/>
        </w:rPr>
        <w:t>3.92%</w:t>
      </w:r>
      <w:r>
        <w:rPr>
          <w:rFonts w:eastAsia="方正仿宋_GBK" w:hint="default"/>
          <w:sz w:val="33"/>
          <w:szCs w:val="33"/>
        </w:rPr>
        <w:t>。</w:t>
      </w:r>
    </w:p>
    <w:p w:rsidR="006433D1" w:rsidRDefault="006433D1">
      <w:pPr>
        <w:pStyle w:val="a0"/>
        <w:rPr>
          <w:rFonts w:eastAsia="方正仿宋_GBK" w:hint="default"/>
          <w:sz w:val="33"/>
          <w:szCs w:val="33"/>
          <w:lang w:val="zh-CN"/>
        </w:rPr>
      </w:pPr>
    </w:p>
    <w:p w:rsidR="006433D1" w:rsidRDefault="004C74CE">
      <w:pPr>
        <w:pStyle w:val="2"/>
        <w:jc w:val="center"/>
        <w:rPr>
          <w:rFonts w:eastAsia="方正仿宋_GBK" w:hint="default"/>
          <w:sz w:val="33"/>
          <w:szCs w:val="33"/>
          <w:lang w:val="zh-CN"/>
        </w:rPr>
      </w:pPr>
      <w:r>
        <w:rPr>
          <w:rFonts w:eastAsia="方正仿宋_GBK" w:hint="default"/>
          <w:noProof/>
          <w:sz w:val="33"/>
          <w:szCs w:val="33"/>
        </w:rPr>
        <w:lastRenderedPageBreak/>
        <w:drawing>
          <wp:inline distT="0" distB="0" distL="114300" distR="114300">
            <wp:extent cx="4738370" cy="2822575"/>
            <wp:effectExtent l="0" t="0" r="24130" b="15875"/>
            <wp:docPr id="199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33D1" w:rsidRDefault="004C74CE" w:rsidP="004675F0">
      <w:pPr>
        <w:spacing w:line="600" w:lineRule="exact"/>
        <w:ind w:firstLineChars="200" w:firstLine="660"/>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6</w:t>
      </w:r>
      <w:r>
        <w:rPr>
          <w:rFonts w:eastAsia="方正仿宋_GBK" w:hint="default"/>
          <w:sz w:val="33"/>
          <w:szCs w:val="33"/>
        </w:rPr>
        <w:t>：一般公共预算财政拨款支出决算结构）（饼状图）</w:t>
      </w:r>
    </w:p>
    <w:p w:rsidR="006433D1" w:rsidRDefault="004C74CE" w:rsidP="00AB1495">
      <w:pPr>
        <w:spacing w:line="578" w:lineRule="atLeast"/>
        <w:ind w:firstLineChars="200" w:firstLine="663"/>
        <w:jc w:val="both"/>
        <w:rPr>
          <w:rFonts w:eastAsia="方正仿宋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（三）一般公共预算财政拨款支出决算具体情况</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年一般公共预算支出决算数为</w:t>
      </w:r>
      <w:r>
        <w:rPr>
          <w:rFonts w:eastAsia="方正仿宋_GBK" w:hint="default"/>
          <w:color w:val="000000"/>
          <w:kern w:val="2"/>
          <w:sz w:val="33"/>
          <w:szCs w:val="33"/>
        </w:rPr>
        <w:t>1019.82</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。其中：</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hint="default"/>
          <w:color w:val="000000"/>
          <w:kern w:val="2"/>
          <w:sz w:val="33"/>
          <w:szCs w:val="33"/>
          <w:lang w:val="zh-CN"/>
        </w:rPr>
        <w:t>一般公共服务（类）人大事务（款）行政运行（项）</w:t>
      </w:r>
      <w:r>
        <w:rPr>
          <w:rFonts w:eastAsia="方正仿宋_GBK" w:hint="default"/>
          <w:color w:val="000000"/>
          <w:kern w:val="2"/>
          <w:sz w:val="33"/>
          <w:szCs w:val="33"/>
          <w:lang w:val="zh-CN"/>
        </w:rPr>
        <w:t xml:space="preserve"> </w:t>
      </w:r>
      <w:r>
        <w:rPr>
          <w:rFonts w:eastAsia="方正仿宋_GBK" w:hint="default"/>
          <w:color w:val="000000"/>
          <w:kern w:val="2"/>
          <w:sz w:val="33"/>
          <w:szCs w:val="33"/>
          <w:lang w:val="zh-CN"/>
        </w:rPr>
        <w:t>支出决算为</w:t>
      </w:r>
      <w:r>
        <w:rPr>
          <w:rFonts w:eastAsia="方正仿宋_GBK" w:hint="default"/>
          <w:color w:val="000000"/>
          <w:kern w:val="2"/>
          <w:sz w:val="33"/>
          <w:szCs w:val="33"/>
        </w:rPr>
        <w:t>435.48</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；人大会议（项）</w:t>
      </w:r>
      <w:r>
        <w:rPr>
          <w:rFonts w:eastAsia="方正仿宋_GBK" w:hint="default"/>
          <w:color w:val="000000"/>
          <w:kern w:val="2"/>
          <w:sz w:val="33"/>
          <w:szCs w:val="33"/>
          <w:lang w:val="zh-CN"/>
        </w:rPr>
        <w:t xml:space="preserve"> </w:t>
      </w:r>
      <w:r>
        <w:rPr>
          <w:rFonts w:eastAsia="方正仿宋_GBK" w:hint="default"/>
          <w:color w:val="000000"/>
          <w:kern w:val="2"/>
          <w:sz w:val="33"/>
          <w:szCs w:val="33"/>
          <w:lang w:val="zh-CN"/>
        </w:rPr>
        <w:t>支出决算为</w:t>
      </w:r>
      <w:r>
        <w:rPr>
          <w:rFonts w:eastAsia="方正仿宋_GBK" w:hint="default"/>
          <w:color w:val="000000"/>
          <w:kern w:val="2"/>
          <w:sz w:val="33"/>
          <w:szCs w:val="33"/>
        </w:rPr>
        <w:t>47.18</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；人大代表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职能力提升（项）支出决算为</w:t>
      </w:r>
      <w:r>
        <w:rPr>
          <w:rFonts w:eastAsia="方正仿宋_GBK" w:hint="default"/>
          <w:color w:val="000000"/>
          <w:kern w:val="2"/>
          <w:sz w:val="33"/>
          <w:szCs w:val="33"/>
        </w:rPr>
        <w:t>31.51</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；代表工作（项）支出决算为</w:t>
      </w:r>
      <w:r>
        <w:rPr>
          <w:rFonts w:eastAsia="方正仿宋_GBK" w:hint="default"/>
          <w:color w:val="000000"/>
          <w:kern w:val="2"/>
          <w:sz w:val="33"/>
          <w:szCs w:val="33"/>
        </w:rPr>
        <w:t>52.24</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；其他人大事务（项）支出决算为</w:t>
      </w:r>
      <w:r>
        <w:rPr>
          <w:rFonts w:eastAsia="方正仿宋_GBK" w:hint="default"/>
          <w:color w:val="000000"/>
          <w:kern w:val="2"/>
          <w:sz w:val="33"/>
          <w:szCs w:val="33"/>
        </w:rPr>
        <w:t>187.02</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w:t>
      </w:r>
      <w:r>
        <w:rPr>
          <w:rFonts w:eastAsia="方正仿宋_GBK" w:hint="default"/>
          <w:color w:val="000000"/>
          <w:kern w:val="2"/>
          <w:sz w:val="33"/>
          <w:szCs w:val="33"/>
          <w:lang w:val="zh-CN"/>
        </w:rPr>
        <w:t>社会保障和就业（类）行政事业单位养老支出（款）行政单位离退休（项）支出决算为</w:t>
      </w:r>
      <w:r>
        <w:rPr>
          <w:rFonts w:eastAsia="方正仿宋_GBK" w:hint="default"/>
          <w:color w:val="000000"/>
          <w:kern w:val="2"/>
          <w:sz w:val="33"/>
          <w:szCs w:val="33"/>
        </w:rPr>
        <w:t>58.78</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r>
        <w:rPr>
          <w:rFonts w:eastAsia="方正仿宋_GBK" w:hint="default"/>
          <w:color w:val="000000"/>
          <w:kern w:val="2"/>
          <w:sz w:val="33"/>
          <w:szCs w:val="33"/>
          <w:lang w:val="zh-CN"/>
        </w:rPr>
        <w:lastRenderedPageBreak/>
        <w:t>机关事业单位基本养老保险缴费支出（项）支出决算为</w:t>
      </w:r>
      <w:r>
        <w:rPr>
          <w:rFonts w:eastAsia="方正仿宋_GBK" w:hint="default"/>
          <w:color w:val="000000"/>
          <w:kern w:val="2"/>
          <w:sz w:val="33"/>
          <w:szCs w:val="33"/>
        </w:rPr>
        <w:t>56.02</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；机关事业单位职业年金缴费支出（项）支出决算为</w:t>
      </w:r>
      <w:r>
        <w:rPr>
          <w:rFonts w:eastAsia="方正仿宋_GBK" w:hint="default"/>
          <w:color w:val="000000"/>
          <w:kern w:val="2"/>
          <w:sz w:val="33"/>
          <w:szCs w:val="33"/>
        </w:rPr>
        <w:t>64.5</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3.</w:t>
      </w:r>
      <w:r>
        <w:rPr>
          <w:rFonts w:eastAsia="方正仿宋_GBK" w:hint="default"/>
          <w:color w:val="000000"/>
          <w:kern w:val="2"/>
          <w:sz w:val="33"/>
          <w:szCs w:val="33"/>
          <w:lang w:val="zh-CN"/>
        </w:rPr>
        <w:t>住房保障支出（类）住房改革支出（款）住房公积金（项）：支出决算为</w:t>
      </w:r>
      <w:r>
        <w:rPr>
          <w:rFonts w:eastAsia="方正仿宋_GBK" w:hint="default"/>
          <w:color w:val="000000"/>
          <w:kern w:val="2"/>
          <w:sz w:val="33"/>
          <w:szCs w:val="33"/>
          <w:lang w:val="zh-CN"/>
        </w:rPr>
        <w:t>4</w:t>
      </w:r>
      <w:r>
        <w:rPr>
          <w:rFonts w:eastAsia="方正仿宋_GBK" w:hint="default"/>
          <w:color w:val="000000"/>
          <w:kern w:val="2"/>
          <w:sz w:val="33"/>
          <w:szCs w:val="33"/>
        </w:rPr>
        <w:t>0.03</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6433D1" w:rsidRDefault="004C74CE" w:rsidP="00AB1495">
      <w:pPr>
        <w:spacing w:line="578" w:lineRule="atLeast"/>
        <w:ind w:firstLineChars="200" w:firstLine="660"/>
        <w:jc w:val="both"/>
        <w:rPr>
          <w:rFonts w:eastAsia="方正仿宋_GBK" w:hint="default"/>
          <w:color w:val="000000"/>
          <w:kern w:val="2"/>
          <w:sz w:val="33"/>
          <w:szCs w:val="33"/>
        </w:rPr>
      </w:pPr>
      <w:r>
        <w:rPr>
          <w:rFonts w:eastAsia="方正仿宋_GBK" w:hint="default"/>
          <w:color w:val="000000"/>
          <w:kern w:val="2"/>
          <w:sz w:val="33"/>
          <w:szCs w:val="33"/>
          <w:lang w:val="zh-CN"/>
        </w:rPr>
        <w:t>4.</w:t>
      </w:r>
      <w:r>
        <w:rPr>
          <w:rFonts w:eastAsia="方正仿宋_GBK" w:hint="default"/>
          <w:color w:val="000000"/>
          <w:kern w:val="2"/>
          <w:sz w:val="33"/>
          <w:szCs w:val="33"/>
          <w:lang w:val="zh-CN"/>
        </w:rPr>
        <w:t>卫生健康支出（类）行政事业单位医疗（款）公务员医疗补助（项）支出决算为</w:t>
      </w:r>
      <w:r>
        <w:rPr>
          <w:rFonts w:eastAsia="方正仿宋_GBK" w:hint="default"/>
          <w:color w:val="000000"/>
          <w:kern w:val="2"/>
          <w:sz w:val="33"/>
          <w:szCs w:val="33"/>
          <w:lang w:val="zh-CN"/>
        </w:rPr>
        <w:t>1</w:t>
      </w:r>
      <w:r>
        <w:rPr>
          <w:rFonts w:eastAsia="方正仿宋_GBK" w:hint="default"/>
          <w:color w:val="000000"/>
          <w:kern w:val="2"/>
          <w:sz w:val="33"/>
          <w:szCs w:val="33"/>
        </w:rPr>
        <w:t>.53</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；行政单位医疗（项）支出决算为</w:t>
      </w:r>
      <w:r>
        <w:rPr>
          <w:rFonts w:eastAsia="方正仿宋_GBK" w:hint="default"/>
          <w:color w:val="000000"/>
          <w:kern w:val="2"/>
          <w:sz w:val="33"/>
          <w:szCs w:val="33"/>
        </w:rPr>
        <w:t>29.45</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；其他行政事业单位医疗支出</w:t>
      </w:r>
      <w:r>
        <w:rPr>
          <w:rFonts w:eastAsia="方正仿宋_GBK" w:hint="default"/>
          <w:color w:val="000000"/>
          <w:kern w:val="2"/>
          <w:sz w:val="33"/>
          <w:szCs w:val="33"/>
        </w:rPr>
        <w:t>16.10</w:t>
      </w:r>
      <w:r>
        <w:rPr>
          <w:rFonts w:eastAsia="方正仿宋_GBK" w:hint="default"/>
          <w:color w:val="000000"/>
          <w:kern w:val="2"/>
          <w:sz w:val="33"/>
          <w:szCs w:val="33"/>
        </w:rPr>
        <w:t>万元，完成预算</w:t>
      </w:r>
      <w:r>
        <w:rPr>
          <w:rFonts w:eastAsia="方正仿宋_GBK" w:hint="default"/>
          <w:color w:val="000000"/>
          <w:kern w:val="2"/>
          <w:sz w:val="33"/>
          <w:szCs w:val="33"/>
        </w:rPr>
        <w:t>100%</w:t>
      </w:r>
      <w:r>
        <w:rPr>
          <w:rFonts w:eastAsia="方正仿宋_GBK" w:hint="default"/>
          <w:color w:val="000000"/>
          <w:kern w:val="2"/>
          <w:sz w:val="33"/>
          <w:szCs w:val="33"/>
        </w:rPr>
        <w:t>。</w:t>
      </w:r>
    </w:p>
    <w:p w:rsidR="006433D1" w:rsidRDefault="004C74CE" w:rsidP="00AB1495">
      <w:pPr>
        <w:keepNext/>
        <w:keepLines/>
        <w:spacing w:line="578" w:lineRule="atLeas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六、一般公共预算财政拨款基本支出决算情况说明</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年一般公共预算财政拨款基本支出</w:t>
      </w:r>
      <w:r>
        <w:rPr>
          <w:rFonts w:eastAsia="方正仿宋_GBK" w:hint="default"/>
          <w:color w:val="000000"/>
          <w:kern w:val="2"/>
          <w:sz w:val="33"/>
          <w:szCs w:val="33"/>
        </w:rPr>
        <w:t>701.88</w:t>
      </w:r>
      <w:r>
        <w:rPr>
          <w:rFonts w:eastAsia="方正仿宋_GBK" w:hint="default"/>
          <w:color w:val="000000"/>
          <w:kern w:val="2"/>
          <w:sz w:val="33"/>
          <w:szCs w:val="33"/>
          <w:lang w:val="zh-CN"/>
        </w:rPr>
        <w:t>万元，其中：</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人员经费</w:t>
      </w:r>
      <w:r>
        <w:rPr>
          <w:rFonts w:eastAsia="方正仿宋_GBK" w:hint="default"/>
          <w:color w:val="000000"/>
          <w:kern w:val="2"/>
          <w:sz w:val="33"/>
          <w:szCs w:val="33"/>
        </w:rPr>
        <w:t>644.53</w:t>
      </w:r>
      <w:r>
        <w:rPr>
          <w:rFonts w:eastAsia="方正仿宋_GBK" w:hint="default"/>
          <w:color w:val="000000"/>
          <w:kern w:val="2"/>
          <w:sz w:val="33"/>
          <w:szCs w:val="33"/>
          <w:lang w:val="zh-CN"/>
        </w:rPr>
        <w:t>万元，主要包括：基本工资、津贴补贴、奖金、机关事业单位基本养老保险缴费、职业年金缴费、职工基本医疗保险缴费、公务员医疗补助、其他社会保障缴费、其他工资福利支出、住房公积金、抚恤金、医疗费补助、生活补助等。</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公用经费</w:t>
      </w:r>
      <w:r>
        <w:rPr>
          <w:rFonts w:eastAsia="方正仿宋_GBK" w:hint="default"/>
          <w:color w:val="000000"/>
          <w:kern w:val="2"/>
          <w:sz w:val="33"/>
          <w:szCs w:val="33"/>
        </w:rPr>
        <w:t>57.35</w:t>
      </w:r>
      <w:r>
        <w:rPr>
          <w:rFonts w:eastAsia="方正仿宋_GBK" w:hint="default"/>
          <w:color w:val="000000"/>
          <w:kern w:val="2"/>
          <w:sz w:val="33"/>
          <w:szCs w:val="33"/>
          <w:lang w:val="zh-CN"/>
        </w:rPr>
        <w:t>万元，主要包括：办公费、印刷费、手续费、水费、邮电费、差旅费、维修（护）费、会议费、培训费、劳务费、工会经费、福利费、其他交通费、其他商品和服务支出</w:t>
      </w:r>
      <w:r>
        <w:rPr>
          <w:rFonts w:eastAsia="方正仿宋_GBK" w:hint="default"/>
          <w:color w:val="000000"/>
          <w:kern w:val="2"/>
          <w:sz w:val="33"/>
          <w:szCs w:val="33"/>
          <w:lang w:val="zh-CN"/>
        </w:rPr>
        <w:lastRenderedPageBreak/>
        <w:t>等。</w:t>
      </w:r>
    </w:p>
    <w:p w:rsidR="006433D1" w:rsidRDefault="004C74CE" w:rsidP="00AB1495">
      <w:pPr>
        <w:spacing w:line="578" w:lineRule="atLeast"/>
        <w:ind w:firstLineChars="200" w:firstLine="660"/>
        <w:jc w:val="both"/>
        <w:rPr>
          <w:rFonts w:eastAsia="方正仿宋_GBK" w:hint="default"/>
          <w:color w:val="000000"/>
          <w:kern w:val="2"/>
          <w:sz w:val="33"/>
          <w:szCs w:val="33"/>
          <w:lang w:val="zh-CN"/>
        </w:rPr>
      </w:pPr>
      <w:r>
        <w:rPr>
          <w:rFonts w:ascii="方正黑体_GBK" w:eastAsia="方正黑体_GBK" w:hAnsi="方正黑体_GBK" w:cs="方正黑体_GBK"/>
          <w:color w:val="000000"/>
          <w:kern w:val="2"/>
          <w:sz w:val="33"/>
          <w:szCs w:val="33"/>
          <w:lang w:val="zh-CN"/>
        </w:rPr>
        <w:t>七、财政拨款“三公”经费支出决算情况说明</w:t>
      </w:r>
    </w:p>
    <w:p w:rsidR="006433D1" w:rsidRDefault="004C74CE" w:rsidP="00AB1495">
      <w:pPr>
        <w:keepNext/>
        <w:keepLines/>
        <w:spacing w:line="578" w:lineRule="atLeast"/>
        <w:ind w:firstLineChars="200" w:firstLine="663"/>
        <w:jc w:val="both"/>
        <w:rPr>
          <w:rFonts w:eastAsia="方正仿宋_GBK" w:hint="default"/>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（一）“三公”经费财政拨款支出决算总体情况说明</w:t>
      </w:r>
    </w:p>
    <w:p w:rsidR="006433D1" w:rsidRDefault="004C74CE" w:rsidP="00AB1495">
      <w:pPr>
        <w:keepNext/>
        <w:keepLines/>
        <w:spacing w:line="578" w:lineRule="atLeast"/>
        <w:ind w:firstLineChars="200" w:firstLine="660"/>
        <w:jc w:val="both"/>
        <w:rPr>
          <w:rFonts w:eastAsia="方正仿宋_GBK" w:hint="default"/>
          <w:color w:val="000000"/>
          <w:kern w:val="2"/>
          <w:sz w:val="33"/>
          <w:szCs w:val="33"/>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w:t>
      </w:r>
      <w:r>
        <w:rPr>
          <w:rFonts w:eastAsia="方正仿宋_GBK" w:hint="default"/>
          <w:color w:val="000000"/>
          <w:kern w:val="2"/>
          <w:sz w:val="33"/>
          <w:szCs w:val="33"/>
          <w:lang w:val="zh-CN"/>
        </w:rPr>
        <w:t>三公</w:t>
      </w:r>
      <w:r>
        <w:rPr>
          <w:rFonts w:eastAsia="方正仿宋_GBK" w:hint="default"/>
          <w:color w:val="000000"/>
          <w:kern w:val="2"/>
          <w:sz w:val="33"/>
          <w:szCs w:val="33"/>
          <w:lang w:val="zh-CN"/>
        </w:rPr>
        <w:t>”</w:t>
      </w:r>
      <w:r>
        <w:rPr>
          <w:rFonts w:eastAsia="方正仿宋_GBK" w:hint="default"/>
          <w:color w:val="000000"/>
          <w:kern w:val="2"/>
          <w:sz w:val="33"/>
          <w:szCs w:val="33"/>
          <w:lang w:val="zh-CN"/>
        </w:rPr>
        <w:t>经费财政拨款支出决算为</w:t>
      </w:r>
      <w:r>
        <w:rPr>
          <w:rFonts w:eastAsia="方正仿宋_GBK" w:hint="default"/>
          <w:color w:val="000000"/>
          <w:kern w:val="2"/>
          <w:sz w:val="33"/>
          <w:szCs w:val="33"/>
        </w:rPr>
        <w:t>0.23</w:t>
      </w:r>
      <w:r>
        <w:rPr>
          <w:rFonts w:eastAsia="方正仿宋_GBK" w:hint="default"/>
          <w:color w:val="000000"/>
          <w:kern w:val="2"/>
          <w:sz w:val="33"/>
          <w:szCs w:val="33"/>
          <w:lang w:val="zh-CN"/>
        </w:rPr>
        <w:t>万元，完成预算</w:t>
      </w:r>
      <w:r>
        <w:rPr>
          <w:rFonts w:eastAsia="方正仿宋_GBK" w:hint="default"/>
          <w:color w:val="000000"/>
          <w:kern w:val="2"/>
          <w:sz w:val="33"/>
          <w:szCs w:val="33"/>
        </w:rPr>
        <w:t>10</w:t>
      </w:r>
      <w:r>
        <w:rPr>
          <w:rFonts w:eastAsia="方正仿宋_GBK" w:hint="default"/>
          <w:color w:val="000000"/>
          <w:kern w:val="2"/>
          <w:sz w:val="33"/>
          <w:szCs w:val="33"/>
          <w:lang w:val="zh-CN"/>
        </w:rPr>
        <w:t>0%</w:t>
      </w:r>
      <w:r>
        <w:rPr>
          <w:rFonts w:eastAsia="方正仿宋_GBK" w:hint="default"/>
          <w:color w:val="000000"/>
          <w:kern w:val="2"/>
          <w:sz w:val="33"/>
          <w:szCs w:val="33"/>
          <w:lang w:val="zh-CN"/>
        </w:rPr>
        <w:t>。</w:t>
      </w:r>
      <w:r>
        <w:rPr>
          <w:rFonts w:eastAsia="方正仿宋_GBK"/>
          <w:color w:val="000000"/>
          <w:kern w:val="2"/>
          <w:sz w:val="33"/>
          <w:szCs w:val="33"/>
          <w:lang w:val="zh-CN"/>
        </w:rPr>
        <w:t>较上年度增加</w:t>
      </w:r>
      <w:r>
        <w:rPr>
          <w:rFonts w:eastAsia="方正仿宋_GBK"/>
          <w:color w:val="000000"/>
          <w:kern w:val="2"/>
          <w:sz w:val="33"/>
          <w:szCs w:val="33"/>
        </w:rPr>
        <w:t>0.23</w:t>
      </w:r>
      <w:r>
        <w:rPr>
          <w:rFonts w:eastAsia="方正仿宋_GBK"/>
          <w:color w:val="000000"/>
          <w:kern w:val="2"/>
          <w:sz w:val="33"/>
          <w:szCs w:val="33"/>
        </w:rPr>
        <w:t>万元，增加</w:t>
      </w:r>
      <w:r>
        <w:rPr>
          <w:rFonts w:eastAsia="方正仿宋_GBK"/>
          <w:color w:val="000000"/>
          <w:kern w:val="2"/>
          <w:sz w:val="33"/>
          <w:szCs w:val="33"/>
        </w:rPr>
        <w:t>100%</w:t>
      </w:r>
      <w:r>
        <w:rPr>
          <w:rFonts w:eastAsia="方正仿宋_GBK"/>
          <w:color w:val="000000"/>
          <w:kern w:val="2"/>
          <w:sz w:val="33"/>
          <w:szCs w:val="33"/>
        </w:rPr>
        <w:t>。主要原因</w:t>
      </w:r>
      <w:r>
        <w:rPr>
          <w:rFonts w:eastAsia="方正仿宋_GBK"/>
          <w:color w:val="000000"/>
          <w:kern w:val="2"/>
          <w:sz w:val="33"/>
          <w:szCs w:val="33"/>
        </w:rPr>
        <w:t>2023</w:t>
      </w:r>
      <w:r>
        <w:rPr>
          <w:rFonts w:eastAsia="方正仿宋_GBK"/>
          <w:color w:val="000000"/>
          <w:kern w:val="2"/>
          <w:sz w:val="33"/>
          <w:szCs w:val="33"/>
        </w:rPr>
        <w:t>年彭州市人大、市人大到我县开展跨区域调研视察活动，产生业务接待费用。</w:t>
      </w:r>
    </w:p>
    <w:p w:rsidR="006433D1" w:rsidRDefault="004C74CE" w:rsidP="00AB1495">
      <w:pPr>
        <w:keepNext/>
        <w:keepLines/>
        <w:spacing w:line="578" w:lineRule="atLeast"/>
        <w:ind w:firstLineChars="200" w:firstLine="663"/>
        <w:jc w:val="both"/>
        <w:rPr>
          <w:rFonts w:eastAsia="方正仿宋_GBK" w:hint="default"/>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（二）“三公”经费财政拨款支出决算具体情况说明</w:t>
      </w:r>
    </w:p>
    <w:p w:rsidR="006433D1" w:rsidRDefault="004C74CE" w:rsidP="00AB1495">
      <w:pPr>
        <w:keepNext/>
        <w:keepLines/>
        <w:spacing w:line="578" w:lineRule="atLeas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w:t>
      </w:r>
      <w:r>
        <w:rPr>
          <w:rFonts w:eastAsia="方正仿宋_GBK" w:hint="default"/>
          <w:color w:val="000000"/>
          <w:kern w:val="2"/>
          <w:sz w:val="33"/>
          <w:szCs w:val="33"/>
          <w:lang w:val="zh-CN"/>
        </w:rPr>
        <w:t>三公</w:t>
      </w:r>
      <w:r>
        <w:rPr>
          <w:rFonts w:eastAsia="方正仿宋_GBK" w:hint="default"/>
          <w:color w:val="000000"/>
          <w:kern w:val="2"/>
          <w:sz w:val="33"/>
          <w:szCs w:val="33"/>
          <w:lang w:val="zh-CN"/>
        </w:rPr>
        <w:t>”</w:t>
      </w:r>
      <w:r>
        <w:rPr>
          <w:rFonts w:eastAsia="方正仿宋_GBK" w:hint="default"/>
          <w:color w:val="000000"/>
          <w:kern w:val="2"/>
          <w:sz w:val="33"/>
          <w:szCs w:val="33"/>
          <w:lang w:val="zh-CN"/>
        </w:rPr>
        <w:t>经费财政拨款支出决算中，因公出国（境）费支出决算</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万元，占</w:t>
      </w:r>
      <w:r>
        <w:rPr>
          <w:rFonts w:eastAsia="方正仿宋_GBK" w:hint="default"/>
          <w:color w:val="000000"/>
          <w:kern w:val="2"/>
          <w:sz w:val="33"/>
          <w:szCs w:val="33"/>
          <w:lang w:val="zh-CN"/>
        </w:rPr>
        <w:t>0%</w:t>
      </w:r>
      <w:r>
        <w:rPr>
          <w:rFonts w:eastAsia="方正仿宋_GBK" w:hint="default"/>
          <w:color w:val="000000"/>
          <w:kern w:val="2"/>
          <w:sz w:val="33"/>
          <w:szCs w:val="33"/>
          <w:lang w:val="zh-CN"/>
        </w:rPr>
        <w:t>；公务用车购置及运行维护费支出决算</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万元，占</w:t>
      </w:r>
      <w:r>
        <w:rPr>
          <w:rFonts w:eastAsia="方正仿宋_GBK" w:hint="default"/>
          <w:color w:val="000000"/>
          <w:kern w:val="2"/>
          <w:sz w:val="33"/>
          <w:szCs w:val="33"/>
          <w:lang w:val="zh-CN"/>
        </w:rPr>
        <w:t>0%</w:t>
      </w:r>
      <w:r>
        <w:rPr>
          <w:rFonts w:eastAsia="方正仿宋_GBK" w:hint="default"/>
          <w:color w:val="000000"/>
          <w:kern w:val="2"/>
          <w:sz w:val="33"/>
          <w:szCs w:val="33"/>
          <w:lang w:val="zh-CN"/>
        </w:rPr>
        <w:t>；公务接待费支出决算</w:t>
      </w:r>
      <w:r>
        <w:rPr>
          <w:rFonts w:eastAsia="方正仿宋_GBK" w:hint="default"/>
          <w:color w:val="000000"/>
          <w:kern w:val="2"/>
          <w:sz w:val="33"/>
          <w:szCs w:val="33"/>
        </w:rPr>
        <w:t>0.23</w:t>
      </w:r>
      <w:r>
        <w:rPr>
          <w:rFonts w:eastAsia="方正仿宋_GBK" w:hint="default"/>
          <w:color w:val="000000"/>
          <w:kern w:val="2"/>
          <w:sz w:val="33"/>
          <w:szCs w:val="33"/>
          <w:lang w:val="zh-CN"/>
        </w:rPr>
        <w:t>万元，占</w:t>
      </w:r>
      <w:r>
        <w:rPr>
          <w:rFonts w:eastAsia="方正仿宋_GBK" w:hint="default"/>
          <w:color w:val="000000"/>
          <w:kern w:val="2"/>
          <w:sz w:val="33"/>
          <w:szCs w:val="33"/>
        </w:rPr>
        <w:t>10</w:t>
      </w:r>
      <w:r>
        <w:rPr>
          <w:rFonts w:eastAsia="方正仿宋_GBK" w:hint="default"/>
          <w:color w:val="000000"/>
          <w:kern w:val="2"/>
          <w:sz w:val="33"/>
          <w:szCs w:val="33"/>
          <w:lang w:val="zh-CN"/>
        </w:rPr>
        <w:t>0%</w:t>
      </w:r>
      <w:r>
        <w:rPr>
          <w:rFonts w:eastAsia="方正仿宋_GBK" w:hint="default"/>
          <w:color w:val="000000"/>
          <w:kern w:val="2"/>
          <w:sz w:val="33"/>
          <w:szCs w:val="33"/>
          <w:lang w:val="zh-CN"/>
        </w:rPr>
        <w:t>。具体情况如下：</w:t>
      </w:r>
    </w:p>
    <w:p w:rsidR="006433D1" w:rsidRDefault="004675F0">
      <w:pPr>
        <w:pStyle w:val="a0"/>
        <w:rPr>
          <w:rFonts w:eastAsia="方正仿宋_GBK" w:hint="default"/>
          <w:color w:val="000000"/>
          <w:kern w:val="2"/>
          <w:sz w:val="33"/>
          <w:szCs w:val="33"/>
          <w:lang w:val="zh-CN"/>
        </w:rPr>
      </w:pPr>
      <w:r>
        <w:rPr>
          <w:rFonts w:eastAsia="方正仿宋_GBK" w:hint="default"/>
          <w:sz w:val="33"/>
          <w:szCs w:val="33"/>
        </w:rPr>
        <w:object w:dxaOrig="9070" w:dyaOrig="2177">
          <v:shape id="_x0000_i1025" type="#_x0000_t75" style="width:453.95pt;height:153.7pt" o:ole="">
            <v:imagedata r:id="rId18" o:title=""/>
          </v:shape>
          <o:OLEObject Type="Embed" ProgID="Excel.Sheet.8" ShapeID="_x0000_i1025" DrawAspect="Content" ObjectID="_1796455695" r:id="rId19"/>
        </w:object>
      </w:r>
    </w:p>
    <w:p w:rsidR="006433D1" w:rsidRDefault="004C74CE">
      <w:pPr>
        <w:pStyle w:val="a0"/>
        <w:jc w:val="center"/>
        <w:rPr>
          <w:rFonts w:eastAsia="方正仿宋_GBK" w:hint="default"/>
          <w:color w:val="000000" w:themeColor="text1"/>
          <w:kern w:val="2"/>
          <w:sz w:val="33"/>
          <w:szCs w:val="33"/>
          <w:lang w:val="zh-CN"/>
        </w:rPr>
      </w:pPr>
      <w:r>
        <w:rPr>
          <w:rFonts w:eastAsia="方正仿宋_GBK" w:hint="default"/>
          <w:color w:val="000000" w:themeColor="text1"/>
          <w:sz w:val="33"/>
          <w:szCs w:val="33"/>
        </w:rPr>
        <w:t>（图</w:t>
      </w:r>
      <w:r>
        <w:rPr>
          <w:rFonts w:eastAsia="方正仿宋_GBK" w:hint="default"/>
          <w:color w:val="000000" w:themeColor="text1"/>
          <w:sz w:val="33"/>
          <w:szCs w:val="33"/>
        </w:rPr>
        <w:t>7</w:t>
      </w:r>
      <w:r>
        <w:rPr>
          <w:rFonts w:eastAsia="方正仿宋_GBK" w:hint="default"/>
          <w:color w:val="000000" w:themeColor="text1"/>
          <w:sz w:val="33"/>
          <w:szCs w:val="33"/>
        </w:rPr>
        <w:t>：</w:t>
      </w:r>
      <w:r>
        <w:rPr>
          <w:rFonts w:eastAsia="方正仿宋_GBK" w:hint="default"/>
          <w:color w:val="000000" w:themeColor="text1"/>
          <w:sz w:val="33"/>
          <w:szCs w:val="33"/>
        </w:rPr>
        <w:t>“</w:t>
      </w:r>
      <w:r>
        <w:rPr>
          <w:rFonts w:eastAsia="方正仿宋_GBK" w:hint="default"/>
          <w:color w:val="000000" w:themeColor="text1"/>
          <w:sz w:val="33"/>
          <w:szCs w:val="33"/>
        </w:rPr>
        <w:t>三公</w:t>
      </w:r>
      <w:r>
        <w:rPr>
          <w:rFonts w:eastAsia="方正仿宋_GBK" w:hint="default"/>
          <w:color w:val="000000" w:themeColor="text1"/>
          <w:sz w:val="33"/>
          <w:szCs w:val="33"/>
        </w:rPr>
        <w:t>”</w:t>
      </w:r>
      <w:r>
        <w:rPr>
          <w:rFonts w:eastAsia="方正仿宋_GBK" w:hint="default"/>
          <w:color w:val="000000" w:themeColor="text1"/>
          <w:sz w:val="33"/>
          <w:szCs w:val="33"/>
        </w:rPr>
        <w:t>经费财政拨款支出结构）（饼状图）</w:t>
      </w:r>
    </w:p>
    <w:p w:rsidR="006433D1" w:rsidRDefault="004C74CE" w:rsidP="00AB1495">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rPr>
        <w:lastRenderedPageBreak/>
        <w:t>1.</w:t>
      </w:r>
      <w:r>
        <w:rPr>
          <w:rFonts w:eastAsia="方正仿宋_GBK" w:hint="default"/>
          <w:color w:val="000000"/>
          <w:kern w:val="2"/>
          <w:sz w:val="33"/>
          <w:szCs w:val="33"/>
          <w:lang w:val="zh-CN"/>
        </w:rPr>
        <w:t>因公出国（境）经费支出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0%</w:t>
      </w:r>
      <w:r>
        <w:rPr>
          <w:rFonts w:eastAsia="方正仿宋_GBK" w:hint="default"/>
          <w:color w:val="000000"/>
          <w:kern w:val="2"/>
          <w:sz w:val="33"/>
          <w:szCs w:val="33"/>
          <w:lang w:val="zh-CN"/>
        </w:rPr>
        <w:t>。</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年未</w:t>
      </w:r>
      <w:proofErr w:type="gramStart"/>
      <w:r>
        <w:rPr>
          <w:rFonts w:eastAsia="方正仿宋_GBK" w:hint="default"/>
          <w:color w:val="000000"/>
          <w:kern w:val="2"/>
          <w:sz w:val="33"/>
          <w:szCs w:val="33"/>
          <w:lang w:val="zh-CN"/>
        </w:rPr>
        <w:t>安排国公出</w:t>
      </w:r>
      <w:proofErr w:type="gramEnd"/>
      <w:r>
        <w:rPr>
          <w:rFonts w:eastAsia="方正仿宋_GBK" w:hint="default"/>
          <w:color w:val="000000"/>
          <w:kern w:val="2"/>
          <w:sz w:val="33"/>
          <w:szCs w:val="33"/>
          <w:lang w:val="zh-CN"/>
        </w:rPr>
        <w:t>国（境）经费预算，无相应支出，与</w:t>
      </w:r>
      <w:r>
        <w:rPr>
          <w:rFonts w:eastAsia="方正仿宋_GBK" w:hint="default"/>
          <w:color w:val="000000"/>
          <w:kern w:val="2"/>
          <w:sz w:val="33"/>
          <w:szCs w:val="33"/>
          <w:lang w:val="zh-CN"/>
        </w:rPr>
        <w:t>202</w:t>
      </w:r>
      <w:r>
        <w:rPr>
          <w:rFonts w:eastAsia="方正仿宋_GBK" w:hint="default"/>
          <w:color w:val="000000"/>
          <w:kern w:val="2"/>
          <w:sz w:val="33"/>
          <w:szCs w:val="33"/>
        </w:rPr>
        <w:t>2</w:t>
      </w:r>
      <w:r>
        <w:rPr>
          <w:rFonts w:eastAsia="方正仿宋_GBK" w:hint="default"/>
          <w:color w:val="000000"/>
          <w:kern w:val="2"/>
          <w:sz w:val="33"/>
          <w:szCs w:val="33"/>
          <w:lang w:val="zh-CN"/>
        </w:rPr>
        <w:t>年持平。</w:t>
      </w:r>
    </w:p>
    <w:p w:rsidR="006433D1" w:rsidRDefault="004C74CE" w:rsidP="00AB1495">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w:t>
      </w:r>
      <w:r>
        <w:rPr>
          <w:rFonts w:eastAsia="方正仿宋_GBK" w:hint="default"/>
          <w:color w:val="000000"/>
          <w:kern w:val="2"/>
          <w:sz w:val="33"/>
          <w:szCs w:val="33"/>
          <w:lang w:val="zh-CN"/>
        </w:rPr>
        <w:t>公务用车购置及运行维护费支出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0%</w:t>
      </w:r>
      <w:r>
        <w:rPr>
          <w:rFonts w:eastAsia="方正仿宋_GBK" w:hint="default"/>
          <w:color w:val="000000"/>
          <w:kern w:val="2"/>
          <w:sz w:val="33"/>
          <w:szCs w:val="33"/>
          <w:lang w:val="zh-CN"/>
        </w:rPr>
        <w:t>。主要原因是公务用车由县机关服务中心统一管理。</w:t>
      </w:r>
    </w:p>
    <w:p w:rsidR="006433D1" w:rsidRDefault="004C74CE" w:rsidP="00AB1495">
      <w:pPr>
        <w:pStyle w:val="2"/>
        <w:spacing w:line="578" w:lineRule="exact"/>
        <w:ind w:firstLineChars="200" w:firstLine="660"/>
        <w:jc w:val="both"/>
        <w:rPr>
          <w:rFonts w:eastAsia="方正仿宋_GBK" w:hint="default"/>
          <w:color w:val="000000"/>
          <w:kern w:val="2"/>
          <w:sz w:val="33"/>
          <w:szCs w:val="33"/>
        </w:rPr>
      </w:pPr>
      <w:r>
        <w:rPr>
          <w:rFonts w:eastAsia="方正仿宋_GBK"/>
          <w:color w:val="000000"/>
          <w:kern w:val="2"/>
          <w:sz w:val="33"/>
          <w:szCs w:val="33"/>
          <w:lang w:val="zh-CN"/>
        </w:rPr>
        <w:t>其中：</w:t>
      </w:r>
      <w:r>
        <w:rPr>
          <w:rFonts w:eastAsia="方正仿宋_GBK" w:hint="default"/>
          <w:color w:val="000000"/>
          <w:kern w:val="2"/>
          <w:sz w:val="33"/>
          <w:szCs w:val="33"/>
          <w:lang w:val="zh-CN"/>
        </w:rPr>
        <w:t>公务用车</w:t>
      </w:r>
      <w:r>
        <w:rPr>
          <w:rFonts w:eastAsia="方正仿宋_GBK"/>
          <w:color w:val="000000"/>
          <w:kern w:val="2"/>
          <w:sz w:val="33"/>
          <w:szCs w:val="33"/>
          <w:lang w:val="zh-CN"/>
        </w:rPr>
        <w:t>购置支出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w:t>
      </w:r>
      <w:r>
        <w:rPr>
          <w:rFonts w:eastAsia="方正仿宋_GBK"/>
          <w:color w:val="000000"/>
          <w:kern w:val="2"/>
          <w:sz w:val="33"/>
          <w:szCs w:val="33"/>
          <w:lang w:val="zh-CN"/>
        </w:rPr>
        <w:t>全年按规定更新购置公务用车</w:t>
      </w:r>
      <w:r>
        <w:rPr>
          <w:rFonts w:eastAsia="方正仿宋_GBK"/>
          <w:color w:val="000000"/>
          <w:kern w:val="2"/>
          <w:sz w:val="33"/>
          <w:szCs w:val="33"/>
        </w:rPr>
        <w:t>0</w:t>
      </w:r>
      <w:r>
        <w:rPr>
          <w:rFonts w:eastAsia="方正仿宋_GBK"/>
          <w:color w:val="000000"/>
          <w:kern w:val="2"/>
          <w:sz w:val="33"/>
          <w:szCs w:val="33"/>
        </w:rPr>
        <w:t>辆，其中：轿车</w:t>
      </w:r>
      <w:r>
        <w:rPr>
          <w:rFonts w:eastAsia="方正仿宋_GBK"/>
          <w:color w:val="000000"/>
          <w:kern w:val="2"/>
          <w:sz w:val="33"/>
          <w:szCs w:val="33"/>
        </w:rPr>
        <w:t>0</w:t>
      </w:r>
      <w:r>
        <w:rPr>
          <w:rFonts w:eastAsia="方正仿宋_GBK"/>
          <w:color w:val="000000"/>
          <w:kern w:val="2"/>
          <w:sz w:val="33"/>
          <w:szCs w:val="33"/>
        </w:rPr>
        <w:t>辆、金额</w:t>
      </w:r>
      <w:r>
        <w:rPr>
          <w:rFonts w:eastAsia="方正仿宋_GBK"/>
          <w:color w:val="000000"/>
          <w:kern w:val="2"/>
          <w:sz w:val="33"/>
          <w:szCs w:val="33"/>
        </w:rPr>
        <w:t>0</w:t>
      </w:r>
      <w:r>
        <w:rPr>
          <w:rFonts w:eastAsia="方正仿宋_GBK"/>
          <w:color w:val="000000"/>
          <w:kern w:val="2"/>
          <w:sz w:val="33"/>
          <w:szCs w:val="33"/>
        </w:rPr>
        <w:t>万元，越野车</w:t>
      </w:r>
      <w:r>
        <w:rPr>
          <w:rFonts w:eastAsia="方正仿宋_GBK"/>
          <w:color w:val="000000"/>
          <w:kern w:val="2"/>
          <w:sz w:val="33"/>
          <w:szCs w:val="33"/>
        </w:rPr>
        <w:t>0</w:t>
      </w:r>
      <w:r>
        <w:rPr>
          <w:rFonts w:eastAsia="方正仿宋_GBK"/>
          <w:color w:val="000000"/>
          <w:kern w:val="2"/>
          <w:sz w:val="33"/>
          <w:szCs w:val="33"/>
        </w:rPr>
        <w:t>辆、金额</w:t>
      </w:r>
      <w:r>
        <w:rPr>
          <w:rFonts w:eastAsia="方正仿宋_GBK"/>
          <w:color w:val="000000"/>
          <w:kern w:val="2"/>
          <w:sz w:val="33"/>
          <w:szCs w:val="33"/>
        </w:rPr>
        <w:t>0</w:t>
      </w:r>
      <w:r>
        <w:rPr>
          <w:rFonts w:eastAsia="方正仿宋_GBK"/>
          <w:color w:val="000000"/>
          <w:kern w:val="2"/>
          <w:sz w:val="33"/>
          <w:szCs w:val="33"/>
        </w:rPr>
        <w:t>万元，载客汽车</w:t>
      </w:r>
      <w:r>
        <w:rPr>
          <w:rFonts w:eastAsia="方正仿宋_GBK"/>
          <w:color w:val="000000"/>
          <w:kern w:val="2"/>
          <w:sz w:val="33"/>
          <w:szCs w:val="33"/>
        </w:rPr>
        <w:t>0</w:t>
      </w:r>
      <w:r>
        <w:rPr>
          <w:rFonts w:eastAsia="方正仿宋_GBK"/>
          <w:color w:val="000000"/>
          <w:kern w:val="2"/>
          <w:sz w:val="33"/>
          <w:szCs w:val="33"/>
        </w:rPr>
        <w:t>辆、金额</w:t>
      </w:r>
      <w:r>
        <w:rPr>
          <w:rFonts w:eastAsia="方正仿宋_GBK"/>
          <w:color w:val="000000"/>
          <w:kern w:val="2"/>
          <w:sz w:val="33"/>
          <w:szCs w:val="33"/>
        </w:rPr>
        <w:t>0</w:t>
      </w:r>
      <w:r>
        <w:rPr>
          <w:rFonts w:eastAsia="方正仿宋_GBK"/>
          <w:color w:val="000000"/>
          <w:kern w:val="2"/>
          <w:sz w:val="33"/>
          <w:szCs w:val="33"/>
        </w:rPr>
        <w:t>万元。截止</w:t>
      </w:r>
      <w:r>
        <w:rPr>
          <w:rFonts w:eastAsia="方正仿宋_GBK"/>
          <w:color w:val="000000"/>
          <w:kern w:val="2"/>
          <w:sz w:val="33"/>
          <w:szCs w:val="33"/>
        </w:rPr>
        <w:t>2023</w:t>
      </w:r>
      <w:r>
        <w:rPr>
          <w:rFonts w:eastAsia="方正仿宋_GBK"/>
          <w:color w:val="000000"/>
          <w:kern w:val="2"/>
          <w:sz w:val="33"/>
          <w:szCs w:val="33"/>
        </w:rPr>
        <w:t>年</w:t>
      </w:r>
      <w:r>
        <w:rPr>
          <w:rFonts w:eastAsia="方正仿宋_GBK"/>
          <w:color w:val="000000"/>
          <w:kern w:val="2"/>
          <w:sz w:val="33"/>
          <w:szCs w:val="33"/>
        </w:rPr>
        <w:t>12</w:t>
      </w:r>
      <w:r>
        <w:rPr>
          <w:rFonts w:eastAsia="方正仿宋_GBK"/>
          <w:color w:val="000000"/>
          <w:kern w:val="2"/>
          <w:sz w:val="33"/>
          <w:szCs w:val="33"/>
        </w:rPr>
        <w:t>月</w:t>
      </w:r>
      <w:r>
        <w:rPr>
          <w:rFonts w:eastAsia="方正仿宋_GBK"/>
          <w:color w:val="000000"/>
          <w:kern w:val="2"/>
          <w:sz w:val="33"/>
          <w:szCs w:val="33"/>
        </w:rPr>
        <w:t>31</w:t>
      </w:r>
      <w:r>
        <w:rPr>
          <w:rFonts w:eastAsia="方正仿宋_GBK"/>
          <w:color w:val="000000"/>
          <w:kern w:val="2"/>
          <w:sz w:val="33"/>
          <w:szCs w:val="33"/>
        </w:rPr>
        <w:t>日单位共有公务用车</w:t>
      </w:r>
      <w:r>
        <w:rPr>
          <w:rFonts w:eastAsia="方正仿宋_GBK"/>
          <w:color w:val="000000"/>
          <w:kern w:val="2"/>
          <w:sz w:val="33"/>
          <w:szCs w:val="33"/>
        </w:rPr>
        <w:t>0</w:t>
      </w:r>
      <w:r>
        <w:rPr>
          <w:rFonts w:eastAsia="方正仿宋_GBK"/>
          <w:color w:val="000000"/>
          <w:kern w:val="2"/>
          <w:sz w:val="33"/>
          <w:szCs w:val="33"/>
        </w:rPr>
        <w:t>辆，其中：轿车</w:t>
      </w:r>
      <w:r>
        <w:rPr>
          <w:rFonts w:eastAsia="方正仿宋_GBK"/>
          <w:color w:val="000000"/>
          <w:kern w:val="2"/>
          <w:sz w:val="33"/>
          <w:szCs w:val="33"/>
        </w:rPr>
        <w:t>0</w:t>
      </w:r>
      <w:r>
        <w:rPr>
          <w:rFonts w:eastAsia="方正仿宋_GBK"/>
          <w:color w:val="000000"/>
          <w:kern w:val="2"/>
          <w:sz w:val="33"/>
          <w:szCs w:val="33"/>
        </w:rPr>
        <w:t>辆、越野车</w:t>
      </w:r>
      <w:r>
        <w:rPr>
          <w:rFonts w:eastAsia="方正仿宋_GBK"/>
          <w:color w:val="000000"/>
          <w:kern w:val="2"/>
          <w:sz w:val="33"/>
          <w:szCs w:val="33"/>
        </w:rPr>
        <w:t>0</w:t>
      </w:r>
      <w:r>
        <w:rPr>
          <w:rFonts w:eastAsia="方正仿宋_GBK"/>
          <w:color w:val="000000"/>
          <w:kern w:val="2"/>
          <w:sz w:val="33"/>
          <w:szCs w:val="33"/>
        </w:rPr>
        <w:t>辆、载客汽车</w:t>
      </w:r>
      <w:r>
        <w:rPr>
          <w:rFonts w:eastAsia="方正仿宋_GBK"/>
          <w:color w:val="000000"/>
          <w:kern w:val="2"/>
          <w:sz w:val="33"/>
          <w:szCs w:val="33"/>
        </w:rPr>
        <w:t>0</w:t>
      </w:r>
      <w:r>
        <w:rPr>
          <w:rFonts w:eastAsia="方正仿宋_GBK"/>
          <w:color w:val="000000"/>
          <w:kern w:val="2"/>
          <w:sz w:val="33"/>
          <w:szCs w:val="33"/>
        </w:rPr>
        <w:t>辆。</w:t>
      </w:r>
    </w:p>
    <w:p w:rsidR="006433D1" w:rsidRDefault="004C74CE" w:rsidP="00AB1495">
      <w:pPr>
        <w:spacing w:line="578" w:lineRule="exact"/>
        <w:ind w:firstLineChars="200" w:firstLine="660"/>
        <w:jc w:val="both"/>
        <w:rPr>
          <w:rFonts w:hint="default"/>
        </w:rPr>
      </w:pPr>
      <w:r>
        <w:rPr>
          <w:rFonts w:eastAsia="方正仿宋_GBK"/>
          <w:color w:val="000000"/>
          <w:kern w:val="2"/>
          <w:sz w:val="33"/>
          <w:szCs w:val="33"/>
        </w:rPr>
        <w:t>公务用车运行维护费</w:t>
      </w:r>
      <w:r>
        <w:rPr>
          <w:rFonts w:eastAsia="方正仿宋_GBK"/>
          <w:color w:val="000000"/>
          <w:kern w:val="2"/>
          <w:sz w:val="33"/>
          <w:szCs w:val="33"/>
        </w:rPr>
        <w:t>0</w:t>
      </w:r>
      <w:r>
        <w:rPr>
          <w:rFonts w:eastAsia="方正仿宋_GBK"/>
          <w:color w:val="000000"/>
          <w:kern w:val="2"/>
          <w:sz w:val="33"/>
          <w:szCs w:val="33"/>
        </w:rPr>
        <w:t>万元。无公务用车燃料费、维修费、过路过桥费、保险费等支出。</w:t>
      </w:r>
    </w:p>
    <w:p w:rsidR="006433D1" w:rsidRDefault="004C74CE" w:rsidP="00AB1495">
      <w:pPr>
        <w:keepNext/>
        <w:keepLines/>
        <w:spacing w:line="578" w:lineRule="exact"/>
        <w:ind w:firstLineChars="200" w:firstLine="660"/>
        <w:jc w:val="both"/>
        <w:rPr>
          <w:rFonts w:hint="default"/>
          <w:lang w:val="zh-CN"/>
        </w:rPr>
      </w:pPr>
      <w:r>
        <w:rPr>
          <w:rFonts w:eastAsia="方正仿宋_GBK"/>
          <w:color w:val="000000"/>
          <w:kern w:val="2"/>
          <w:sz w:val="33"/>
          <w:szCs w:val="33"/>
        </w:rPr>
        <w:t>3.</w:t>
      </w:r>
      <w:r>
        <w:rPr>
          <w:rFonts w:eastAsia="方正仿宋_GBK" w:hint="default"/>
          <w:color w:val="000000"/>
          <w:kern w:val="2"/>
          <w:sz w:val="33"/>
          <w:szCs w:val="33"/>
          <w:lang w:val="zh-CN"/>
        </w:rPr>
        <w:t>公务接待费支出</w:t>
      </w:r>
      <w:r>
        <w:rPr>
          <w:rFonts w:eastAsia="方正仿宋_GBK" w:hint="default"/>
          <w:color w:val="000000"/>
          <w:kern w:val="2"/>
          <w:sz w:val="33"/>
          <w:szCs w:val="33"/>
        </w:rPr>
        <w:t>0.23</w:t>
      </w:r>
      <w:r>
        <w:rPr>
          <w:rFonts w:eastAsia="方正仿宋_GBK" w:hint="default"/>
          <w:color w:val="000000"/>
          <w:kern w:val="2"/>
          <w:sz w:val="33"/>
          <w:szCs w:val="33"/>
          <w:lang w:val="zh-CN"/>
        </w:rPr>
        <w:t>万元，完成预算</w:t>
      </w:r>
      <w:r>
        <w:rPr>
          <w:rFonts w:eastAsia="方正仿宋_GBK" w:hint="default"/>
          <w:color w:val="000000"/>
          <w:kern w:val="2"/>
          <w:sz w:val="33"/>
          <w:szCs w:val="33"/>
        </w:rPr>
        <w:t>10</w:t>
      </w:r>
      <w:r>
        <w:rPr>
          <w:rFonts w:eastAsia="方正仿宋_GBK" w:hint="default"/>
          <w:color w:val="000000"/>
          <w:kern w:val="2"/>
          <w:sz w:val="33"/>
          <w:szCs w:val="33"/>
          <w:lang w:val="zh-CN"/>
        </w:rPr>
        <w:t>0%</w:t>
      </w:r>
      <w:r>
        <w:rPr>
          <w:rFonts w:eastAsia="方正仿宋_GBK" w:hint="default"/>
          <w:color w:val="000000"/>
          <w:kern w:val="2"/>
          <w:sz w:val="33"/>
          <w:szCs w:val="33"/>
          <w:lang w:val="zh-CN"/>
        </w:rPr>
        <w:t>。</w:t>
      </w:r>
      <w:r>
        <w:rPr>
          <w:rFonts w:eastAsia="方正仿宋_GBK"/>
          <w:color w:val="000000"/>
          <w:kern w:val="2"/>
          <w:sz w:val="33"/>
          <w:szCs w:val="33"/>
          <w:lang w:val="zh-CN"/>
        </w:rPr>
        <w:t>公务接待费支出决算比</w:t>
      </w:r>
      <w:r>
        <w:rPr>
          <w:rFonts w:eastAsia="方正仿宋_GBK"/>
          <w:color w:val="000000"/>
          <w:kern w:val="2"/>
          <w:sz w:val="33"/>
          <w:szCs w:val="33"/>
        </w:rPr>
        <w:t>2022</w:t>
      </w:r>
      <w:r>
        <w:rPr>
          <w:rFonts w:eastAsia="方正仿宋_GBK"/>
          <w:color w:val="000000"/>
          <w:kern w:val="2"/>
          <w:sz w:val="33"/>
          <w:szCs w:val="33"/>
        </w:rPr>
        <w:t>年增加</w:t>
      </w:r>
      <w:r>
        <w:rPr>
          <w:rFonts w:eastAsia="方正仿宋_GBK"/>
          <w:color w:val="000000"/>
          <w:kern w:val="2"/>
          <w:sz w:val="33"/>
          <w:szCs w:val="33"/>
        </w:rPr>
        <w:t>0.23</w:t>
      </w:r>
      <w:r>
        <w:rPr>
          <w:rFonts w:eastAsia="方正仿宋_GBK"/>
          <w:color w:val="000000"/>
          <w:kern w:val="2"/>
          <w:sz w:val="33"/>
          <w:szCs w:val="33"/>
        </w:rPr>
        <w:t>万元，增长</w:t>
      </w:r>
      <w:r>
        <w:rPr>
          <w:rFonts w:eastAsia="方正仿宋_GBK"/>
          <w:color w:val="000000"/>
          <w:kern w:val="2"/>
          <w:sz w:val="33"/>
          <w:szCs w:val="33"/>
        </w:rPr>
        <w:t>100%</w:t>
      </w:r>
      <w:r>
        <w:rPr>
          <w:rFonts w:eastAsia="方正仿宋_GBK"/>
          <w:color w:val="000000"/>
          <w:kern w:val="2"/>
          <w:sz w:val="33"/>
          <w:szCs w:val="33"/>
        </w:rPr>
        <w:t>。主要原因是</w:t>
      </w:r>
      <w:r>
        <w:rPr>
          <w:rFonts w:eastAsia="方正仿宋_GBK"/>
          <w:color w:val="000000"/>
          <w:kern w:val="2"/>
          <w:sz w:val="33"/>
          <w:szCs w:val="33"/>
        </w:rPr>
        <w:t>2023</w:t>
      </w:r>
      <w:r>
        <w:rPr>
          <w:rFonts w:eastAsia="方正仿宋_GBK"/>
          <w:color w:val="000000"/>
          <w:kern w:val="2"/>
          <w:sz w:val="33"/>
          <w:szCs w:val="33"/>
        </w:rPr>
        <w:t>年其他地市州人大到我县开展共同富裕、立法调研、交叉视察等工作。其中：</w:t>
      </w:r>
    </w:p>
    <w:p w:rsidR="006433D1" w:rsidRDefault="004C74CE" w:rsidP="00AB1495">
      <w:pPr>
        <w:pStyle w:val="a0"/>
        <w:spacing w:line="578" w:lineRule="exact"/>
        <w:ind w:firstLineChars="200" w:firstLine="480"/>
        <w:jc w:val="both"/>
        <w:rPr>
          <w:rFonts w:eastAsia="方正仿宋_GBK" w:hint="default"/>
          <w:color w:val="000000"/>
          <w:kern w:val="2"/>
          <w:sz w:val="33"/>
          <w:szCs w:val="33"/>
        </w:rPr>
      </w:pPr>
      <w:r>
        <w:t xml:space="preserve">     </w:t>
      </w:r>
      <w:r>
        <w:rPr>
          <w:rFonts w:eastAsia="方正仿宋_GBK"/>
          <w:color w:val="000000"/>
          <w:kern w:val="2"/>
          <w:sz w:val="33"/>
          <w:szCs w:val="33"/>
        </w:rPr>
        <w:t>国内公务接待支出</w:t>
      </w:r>
      <w:r>
        <w:rPr>
          <w:rFonts w:eastAsia="方正仿宋_GBK"/>
          <w:color w:val="000000"/>
          <w:kern w:val="2"/>
          <w:sz w:val="33"/>
          <w:szCs w:val="33"/>
        </w:rPr>
        <w:t>0.23</w:t>
      </w:r>
      <w:r>
        <w:rPr>
          <w:rFonts w:eastAsia="方正仿宋_GBK"/>
          <w:color w:val="000000"/>
          <w:kern w:val="2"/>
          <w:sz w:val="33"/>
          <w:szCs w:val="33"/>
        </w:rPr>
        <w:t>万元</w:t>
      </w:r>
      <w:r>
        <w:t>，</w:t>
      </w:r>
      <w:r>
        <w:rPr>
          <w:rFonts w:eastAsia="方正仿宋_GBK"/>
          <w:color w:val="000000"/>
          <w:kern w:val="2"/>
          <w:sz w:val="33"/>
          <w:szCs w:val="33"/>
          <w:lang w:val="zh-CN"/>
        </w:rPr>
        <w:t>主要用于其他地市州人大到我县开展调研考察时产生的餐费。国内公务接待</w:t>
      </w:r>
      <w:r>
        <w:rPr>
          <w:rFonts w:eastAsia="方正仿宋_GBK"/>
          <w:color w:val="000000"/>
          <w:kern w:val="2"/>
          <w:sz w:val="33"/>
          <w:szCs w:val="33"/>
        </w:rPr>
        <w:t>2</w:t>
      </w:r>
      <w:r>
        <w:rPr>
          <w:rFonts w:eastAsia="方正仿宋_GBK"/>
          <w:color w:val="000000"/>
          <w:kern w:val="2"/>
          <w:sz w:val="33"/>
          <w:szCs w:val="33"/>
        </w:rPr>
        <w:t>批次，接待人数</w:t>
      </w:r>
      <w:r>
        <w:rPr>
          <w:rFonts w:eastAsia="方正仿宋_GBK"/>
          <w:color w:val="000000"/>
          <w:kern w:val="2"/>
          <w:sz w:val="33"/>
          <w:szCs w:val="33"/>
        </w:rPr>
        <w:t>15</w:t>
      </w:r>
      <w:r>
        <w:rPr>
          <w:rFonts w:eastAsia="方正仿宋_GBK"/>
          <w:color w:val="000000"/>
          <w:kern w:val="2"/>
          <w:sz w:val="33"/>
          <w:szCs w:val="33"/>
        </w:rPr>
        <w:t>人次，共计支出</w:t>
      </w:r>
      <w:r>
        <w:rPr>
          <w:rFonts w:eastAsia="方正仿宋_GBK"/>
          <w:color w:val="000000"/>
          <w:kern w:val="2"/>
          <w:sz w:val="33"/>
          <w:szCs w:val="33"/>
        </w:rPr>
        <w:t>0.23</w:t>
      </w:r>
      <w:r>
        <w:rPr>
          <w:rFonts w:eastAsia="方正仿宋_GBK"/>
          <w:color w:val="000000"/>
          <w:kern w:val="2"/>
          <w:sz w:val="33"/>
          <w:szCs w:val="33"/>
        </w:rPr>
        <w:t>万元，具体内容包括彭州市人大考察学习社会治理和生态文明建设工作、攀枝花市人大共同富裕工作专题调研工作。</w:t>
      </w:r>
    </w:p>
    <w:p w:rsidR="006433D1" w:rsidRDefault="004C74CE" w:rsidP="00AB1495">
      <w:pPr>
        <w:pStyle w:val="a0"/>
        <w:spacing w:line="578"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color w:val="000000"/>
          <w:kern w:val="2"/>
          <w:sz w:val="33"/>
          <w:szCs w:val="33"/>
          <w:lang w:val="zh-CN"/>
        </w:rPr>
        <w:t>八、政府性基金预算支出决算情况说明</w:t>
      </w:r>
    </w:p>
    <w:p w:rsidR="006433D1" w:rsidRDefault="004C74CE" w:rsidP="00AB1495">
      <w:pPr>
        <w:pStyle w:val="a0"/>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年政府性基金预算拨款支出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w:t>
      </w:r>
    </w:p>
    <w:p w:rsidR="006433D1" w:rsidRDefault="004C74CE" w:rsidP="00AB1495">
      <w:pPr>
        <w:pStyle w:val="a0"/>
        <w:spacing w:line="578"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lastRenderedPageBreak/>
        <w:t>九、国有资本经营预算支出决算情况说明</w:t>
      </w:r>
    </w:p>
    <w:p w:rsidR="006433D1" w:rsidRDefault="004C74CE" w:rsidP="00AB1495">
      <w:pPr>
        <w:pStyle w:val="a0"/>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年国有资本经营预算拨款支出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w:t>
      </w:r>
    </w:p>
    <w:p w:rsidR="006433D1" w:rsidRDefault="004C74CE" w:rsidP="00AB1495">
      <w:pPr>
        <w:pStyle w:val="a0"/>
        <w:spacing w:line="578"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十、其他重要事项的情况说明</w:t>
      </w:r>
    </w:p>
    <w:p w:rsidR="006433D1" w:rsidRDefault="004C74CE" w:rsidP="00AB1495">
      <w:pPr>
        <w:pStyle w:val="a0"/>
        <w:spacing w:line="578" w:lineRule="exact"/>
        <w:ind w:firstLineChars="200" w:firstLine="663"/>
        <w:jc w:val="both"/>
        <w:rPr>
          <w:rFonts w:ascii="方正楷体_GBK" w:eastAsia="方正楷体_GBK" w:hAnsi="方正楷体_GBK" w:cs="方正楷体_GBK" w:hint="default"/>
          <w:color w:val="000000"/>
          <w:kern w:val="2"/>
          <w:sz w:val="33"/>
          <w:szCs w:val="33"/>
          <w:lang w:val="zh-CN"/>
        </w:rPr>
      </w:pPr>
      <w:r>
        <w:rPr>
          <w:rFonts w:ascii="方正楷体_GBK" w:eastAsia="方正楷体_GBK" w:hAnsi="方正楷体_GBK" w:cs="方正楷体_GBK"/>
          <w:b/>
          <w:bCs/>
          <w:color w:val="000000"/>
          <w:kern w:val="2"/>
          <w:sz w:val="33"/>
          <w:szCs w:val="33"/>
          <w:lang w:val="zh-CN"/>
        </w:rPr>
        <w:t>（一）机关运行经费支出情况</w:t>
      </w:r>
    </w:p>
    <w:p w:rsidR="006433D1" w:rsidRDefault="004C74CE" w:rsidP="00AB1495">
      <w:pPr>
        <w:keepNext/>
        <w:keepLines/>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年，盐边县人民代表大会常务委员会办公室机关运行经费支出</w:t>
      </w:r>
      <w:r>
        <w:rPr>
          <w:rFonts w:eastAsia="方正仿宋_GBK" w:hint="default"/>
          <w:color w:val="000000"/>
          <w:kern w:val="2"/>
          <w:sz w:val="33"/>
          <w:szCs w:val="33"/>
        </w:rPr>
        <w:t>57.35</w:t>
      </w:r>
      <w:r>
        <w:rPr>
          <w:rFonts w:eastAsia="方正仿宋_GBK" w:hint="default"/>
          <w:color w:val="000000"/>
          <w:kern w:val="2"/>
          <w:sz w:val="33"/>
          <w:szCs w:val="33"/>
          <w:lang w:val="zh-CN"/>
        </w:rPr>
        <w:t>万元，比</w:t>
      </w:r>
      <w:r>
        <w:rPr>
          <w:rFonts w:eastAsia="方正仿宋_GBK" w:hint="default"/>
          <w:color w:val="000000"/>
          <w:kern w:val="2"/>
          <w:sz w:val="33"/>
          <w:szCs w:val="33"/>
          <w:lang w:val="zh-CN"/>
        </w:rPr>
        <w:t>202</w:t>
      </w:r>
      <w:r>
        <w:rPr>
          <w:rFonts w:eastAsia="方正仿宋_GBK" w:hint="default"/>
          <w:color w:val="000000"/>
          <w:kern w:val="2"/>
          <w:sz w:val="33"/>
          <w:szCs w:val="33"/>
        </w:rPr>
        <w:t>2</w:t>
      </w:r>
      <w:r>
        <w:rPr>
          <w:rFonts w:eastAsia="方正仿宋_GBK" w:hint="default"/>
          <w:color w:val="000000"/>
          <w:kern w:val="2"/>
          <w:sz w:val="33"/>
          <w:szCs w:val="33"/>
          <w:lang w:val="zh-CN"/>
        </w:rPr>
        <w:t>年增加</w:t>
      </w:r>
      <w:r>
        <w:rPr>
          <w:rFonts w:eastAsia="方正仿宋_GBK" w:hint="default"/>
          <w:color w:val="000000"/>
          <w:kern w:val="2"/>
          <w:sz w:val="33"/>
          <w:szCs w:val="33"/>
        </w:rPr>
        <w:t>10.34</w:t>
      </w:r>
      <w:r>
        <w:rPr>
          <w:rFonts w:eastAsia="方正仿宋_GBK" w:hint="default"/>
          <w:color w:val="000000"/>
          <w:kern w:val="2"/>
          <w:sz w:val="33"/>
          <w:szCs w:val="33"/>
          <w:lang w:val="zh-CN"/>
        </w:rPr>
        <w:t>万元，增长</w:t>
      </w:r>
      <w:r>
        <w:rPr>
          <w:rFonts w:eastAsia="方正仿宋_GBK" w:hint="default"/>
          <w:color w:val="000000"/>
          <w:kern w:val="2"/>
          <w:sz w:val="33"/>
          <w:szCs w:val="33"/>
        </w:rPr>
        <w:t>22</w:t>
      </w:r>
      <w:r>
        <w:rPr>
          <w:rFonts w:eastAsia="方正仿宋_GBK" w:hint="default"/>
          <w:color w:val="000000"/>
          <w:kern w:val="2"/>
          <w:sz w:val="33"/>
          <w:szCs w:val="33"/>
          <w:lang w:val="zh-CN"/>
        </w:rPr>
        <w:t>%</w:t>
      </w:r>
      <w:r>
        <w:rPr>
          <w:rFonts w:eastAsia="方正仿宋_GBK" w:hint="default"/>
          <w:color w:val="000000"/>
          <w:kern w:val="2"/>
          <w:sz w:val="33"/>
          <w:szCs w:val="33"/>
          <w:lang w:val="zh-CN"/>
        </w:rPr>
        <w:t>。主要原因是人员增加，经费增加。</w:t>
      </w:r>
    </w:p>
    <w:p w:rsidR="006433D1" w:rsidRDefault="004C74CE" w:rsidP="00AB1495">
      <w:pPr>
        <w:keepNext/>
        <w:keepLines/>
        <w:spacing w:line="578" w:lineRule="exact"/>
        <w:ind w:firstLineChars="200" w:firstLine="663"/>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（二）政府采购支出情况</w:t>
      </w:r>
    </w:p>
    <w:p w:rsidR="006433D1" w:rsidRDefault="004C74CE" w:rsidP="00AB1495">
      <w:pPr>
        <w:spacing w:line="578" w:lineRule="exact"/>
        <w:ind w:firstLineChars="200" w:firstLine="660"/>
        <w:jc w:val="both"/>
        <w:rPr>
          <w:rFonts w:eastAsia="方正仿宋_GBK" w:hint="default"/>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年，盐边县人民代表大会常务委员会办公室政府采购支出总额</w:t>
      </w:r>
      <w:r>
        <w:rPr>
          <w:rFonts w:eastAsia="方正仿宋_GBK" w:hint="default"/>
          <w:color w:val="000000"/>
          <w:kern w:val="2"/>
          <w:sz w:val="33"/>
          <w:szCs w:val="33"/>
        </w:rPr>
        <w:t>27.04</w:t>
      </w:r>
      <w:r>
        <w:rPr>
          <w:rFonts w:eastAsia="方正仿宋_GBK" w:hint="default"/>
          <w:color w:val="000000"/>
          <w:kern w:val="2"/>
          <w:sz w:val="33"/>
          <w:szCs w:val="33"/>
          <w:lang w:val="zh-CN"/>
        </w:rPr>
        <w:t>万元，其中：政府采购货物支出</w:t>
      </w:r>
      <w:r>
        <w:rPr>
          <w:rFonts w:eastAsia="方正仿宋_GBK" w:hint="default"/>
          <w:color w:val="000000"/>
          <w:kern w:val="2"/>
          <w:sz w:val="33"/>
          <w:szCs w:val="33"/>
        </w:rPr>
        <w:t>27.04</w:t>
      </w:r>
      <w:r>
        <w:rPr>
          <w:rFonts w:eastAsia="方正仿宋_GBK" w:hint="default"/>
          <w:color w:val="000000"/>
          <w:kern w:val="2"/>
          <w:sz w:val="33"/>
          <w:szCs w:val="33"/>
        </w:rPr>
        <w:t>万元、政府采购工程支出</w:t>
      </w:r>
      <w:r>
        <w:rPr>
          <w:rFonts w:eastAsia="方正仿宋_GBK" w:hint="default"/>
          <w:color w:val="000000"/>
          <w:kern w:val="2"/>
          <w:sz w:val="33"/>
          <w:szCs w:val="33"/>
        </w:rPr>
        <w:t>0</w:t>
      </w:r>
      <w:r>
        <w:rPr>
          <w:rFonts w:eastAsia="方正仿宋_GBK" w:hint="default"/>
          <w:color w:val="000000"/>
          <w:kern w:val="2"/>
          <w:sz w:val="33"/>
          <w:szCs w:val="33"/>
        </w:rPr>
        <w:t>万元，占政府采购支出总额的</w:t>
      </w:r>
      <w:r>
        <w:rPr>
          <w:rFonts w:eastAsia="方正仿宋_GBK" w:hint="default"/>
          <w:color w:val="000000"/>
          <w:kern w:val="2"/>
          <w:sz w:val="33"/>
          <w:szCs w:val="33"/>
        </w:rPr>
        <w:t>100%</w:t>
      </w:r>
      <w:r>
        <w:rPr>
          <w:rFonts w:eastAsia="方正仿宋_GBK" w:hint="default"/>
          <w:color w:val="000000"/>
          <w:kern w:val="2"/>
          <w:sz w:val="33"/>
          <w:szCs w:val="33"/>
        </w:rPr>
        <w:t>。授予中小企业合同金额</w:t>
      </w:r>
      <w:r>
        <w:rPr>
          <w:rFonts w:eastAsia="方正仿宋_GBK" w:hint="default"/>
          <w:color w:val="000000"/>
          <w:kern w:val="2"/>
          <w:sz w:val="33"/>
          <w:szCs w:val="33"/>
        </w:rPr>
        <w:t>0</w:t>
      </w:r>
      <w:r>
        <w:rPr>
          <w:rFonts w:eastAsia="方正仿宋_GBK" w:hint="default"/>
          <w:color w:val="000000"/>
          <w:kern w:val="2"/>
          <w:sz w:val="33"/>
          <w:szCs w:val="33"/>
        </w:rPr>
        <w:t>万元，占政府采购支出总额的</w:t>
      </w:r>
      <w:r>
        <w:rPr>
          <w:rFonts w:eastAsia="方正仿宋_GBK" w:hint="default"/>
          <w:color w:val="000000"/>
          <w:kern w:val="2"/>
          <w:sz w:val="33"/>
          <w:szCs w:val="33"/>
        </w:rPr>
        <w:t>0%</w:t>
      </w:r>
      <w:r>
        <w:rPr>
          <w:rFonts w:eastAsia="方正仿宋_GBK" w:hint="default"/>
          <w:color w:val="000000"/>
          <w:kern w:val="2"/>
          <w:sz w:val="33"/>
          <w:szCs w:val="33"/>
        </w:rPr>
        <w:t>，其中：授予小</w:t>
      </w:r>
      <w:proofErr w:type="gramStart"/>
      <w:r>
        <w:rPr>
          <w:rFonts w:eastAsia="方正仿宋_GBK" w:hint="default"/>
          <w:color w:val="000000"/>
          <w:kern w:val="2"/>
          <w:sz w:val="33"/>
          <w:szCs w:val="33"/>
        </w:rPr>
        <w:t>微企业</w:t>
      </w:r>
      <w:proofErr w:type="gramEnd"/>
      <w:r>
        <w:rPr>
          <w:rFonts w:eastAsia="方正仿宋_GBK" w:hint="default"/>
          <w:color w:val="000000"/>
          <w:kern w:val="2"/>
          <w:sz w:val="33"/>
          <w:szCs w:val="33"/>
        </w:rPr>
        <w:t>合同金额</w:t>
      </w:r>
      <w:r>
        <w:rPr>
          <w:rFonts w:eastAsia="方正仿宋_GBK" w:hint="default"/>
          <w:color w:val="000000"/>
          <w:kern w:val="2"/>
          <w:sz w:val="33"/>
          <w:szCs w:val="33"/>
        </w:rPr>
        <w:t>0</w:t>
      </w:r>
      <w:r>
        <w:rPr>
          <w:rFonts w:eastAsia="方正仿宋_GBK" w:hint="default"/>
          <w:color w:val="000000"/>
          <w:kern w:val="2"/>
          <w:sz w:val="33"/>
          <w:szCs w:val="33"/>
        </w:rPr>
        <w:t>万元，占政府采购支出总额的</w:t>
      </w:r>
      <w:r>
        <w:rPr>
          <w:rFonts w:eastAsia="方正仿宋_GBK" w:hint="default"/>
          <w:color w:val="000000"/>
          <w:kern w:val="2"/>
          <w:sz w:val="33"/>
          <w:szCs w:val="33"/>
        </w:rPr>
        <w:t>0%</w:t>
      </w:r>
      <w:r>
        <w:rPr>
          <w:rFonts w:eastAsia="方正仿宋_GBK" w:hint="default"/>
          <w:color w:val="000000"/>
          <w:kern w:val="2"/>
          <w:sz w:val="33"/>
          <w:szCs w:val="33"/>
        </w:rPr>
        <w:t>。</w:t>
      </w:r>
    </w:p>
    <w:p w:rsidR="006433D1" w:rsidRDefault="004C74CE" w:rsidP="00AB1495">
      <w:pPr>
        <w:keepNext/>
        <w:keepLines/>
        <w:spacing w:line="578" w:lineRule="exact"/>
        <w:ind w:firstLineChars="200" w:firstLine="663"/>
        <w:jc w:val="both"/>
        <w:rPr>
          <w:rFonts w:eastAsia="方正仿宋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（三）国有资产占有使用情况</w:t>
      </w:r>
    </w:p>
    <w:p w:rsidR="006433D1" w:rsidRDefault="004C74CE" w:rsidP="00AB1495">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截至</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12</w:t>
      </w:r>
      <w:r>
        <w:rPr>
          <w:rFonts w:eastAsia="方正仿宋_GBK" w:hint="default"/>
          <w:color w:val="000000"/>
          <w:kern w:val="2"/>
          <w:sz w:val="33"/>
          <w:szCs w:val="33"/>
          <w:lang w:val="zh-CN"/>
        </w:rPr>
        <w:t>月</w:t>
      </w:r>
      <w:r>
        <w:rPr>
          <w:rFonts w:eastAsia="方正仿宋_GBK" w:hint="default"/>
          <w:color w:val="000000"/>
          <w:kern w:val="2"/>
          <w:sz w:val="33"/>
          <w:szCs w:val="33"/>
          <w:lang w:val="zh-CN"/>
        </w:rPr>
        <w:t>31</w:t>
      </w:r>
      <w:r w:rsidR="00A43868">
        <w:rPr>
          <w:rFonts w:eastAsia="方正仿宋_GBK" w:hint="default"/>
          <w:color w:val="000000"/>
          <w:kern w:val="2"/>
          <w:sz w:val="33"/>
          <w:szCs w:val="33"/>
          <w:lang w:val="zh-CN"/>
        </w:rPr>
        <w:t>日，盐边县人民代表大会常务</w:t>
      </w:r>
      <w:bookmarkStart w:id="0" w:name="_GoBack"/>
      <w:bookmarkEnd w:id="0"/>
      <w:r>
        <w:rPr>
          <w:rFonts w:eastAsia="方正仿宋_GBK" w:hint="default"/>
          <w:color w:val="000000"/>
          <w:kern w:val="2"/>
          <w:sz w:val="33"/>
          <w:szCs w:val="33"/>
          <w:lang w:val="zh-CN"/>
        </w:rPr>
        <w:t>委员会办公室共有车辆</w:t>
      </w:r>
      <w:r>
        <w:rPr>
          <w:rFonts w:eastAsia="方正仿宋_GBK" w:hint="default"/>
          <w:color w:val="000000"/>
          <w:kern w:val="2"/>
          <w:sz w:val="33"/>
          <w:szCs w:val="33"/>
          <w:lang w:val="zh-CN"/>
        </w:rPr>
        <w:t>0</w:t>
      </w:r>
      <w:r>
        <w:rPr>
          <w:rFonts w:eastAsia="方正仿宋_GBK" w:hint="default"/>
          <w:color w:val="000000"/>
          <w:kern w:val="2"/>
          <w:sz w:val="33"/>
          <w:szCs w:val="33"/>
          <w:lang w:val="zh-CN"/>
        </w:rPr>
        <w:t>辆，其中：副部（省）级及以上领导用车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辆、主要领导干部用车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辆、机要通信用车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辆、应急保障用车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辆、执法执勤用车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辆、特种专业技术用车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辆、离退休干部用车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辆、其他用车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w:t>
      </w:r>
    </w:p>
    <w:p w:rsidR="006433D1" w:rsidRDefault="004C74CE" w:rsidP="00AB1495">
      <w:pPr>
        <w:pStyle w:val="2"/>
        <w:spacing w:line="578" w:lineRule="exact"/>
        <w:ind w:firstLineChars="200" w:firstLine="663"/>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（四）预算绩效管理情况</w:t>
      </w:r>
    </w:p>
    <w:p w:rsidR="006433D1" w:rsidRDefault="004C74CE" w:rsidP="00AB1495">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根据预算绩效管理要求，我办在</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年度预算编制阶段，</w:t>
      </w:r>
      <w:r>
        <w:rPr>
          <w:rFonts w:eastAsia="方正仿宋_GBK" w:hint="default"/>
          <w:color w:val="000000"/>
          <w:kern w:val="2"/>
          <w:sz w:val="33"/>
          <w:szCs w:val="33"/>
          <w:lang w:val="zh-CN"/>
        </w:rPr>
        <w:lastRenderedPageBreak/>
        <w:t>组织对人大会议费项目、代表活动项目、人大代表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职能力提升项目等</w:t>
      </w:r>
      <w:r>
        <w:rPr>
          <w:rFonts w:eastAsia="方正仿宋_GBK" w:hint="default"/>
          <w:color w:val="000000"/>
          <w:kern w:val="2"/>
          <w:sz w:val="33"/>
          <w:szCs w:val="33"/>
        </w:rPr>
        <w:t>3</w:t>
      </w:r>
      <w:r>
        <w:rPr>
          <w:rFonts w:eastAsia="方正仿宋_GBK" w:hint="default"/>
          <w:color w:val="000000"/>
          <w:kern w:val="2"/>
          <w:sz w:val="33"/>
          <w:szCs w:val="33"/>
          <w:lang w:val="zh-CN"/>
        </w:rPr>
        <w:t>个项目开展了预算事前绩效评估，对</w:t>
      </w:r>
      <w:r>
        <w:rPr>
          <w:rFonts w:eastAsia="方正仿宋_GBK" w:hint="default"/>
          <w:color w:val="000000"/>
          <w:kern w:val="2"/>
          <w:sz w:val="33"/>
          <w:szCs w:val="33"/>
        </w:rPr>
        <w:t>3</w:t>
      </w:r>
      <w:r>
        <w:rPr>
          <w:rFonts w:eastAsia="方正仿宋_GBK" w:hint="default"/>
          <w:color w:val="000000"/>
          <w:kern w:val="2"/>
          <w:sz w:val="33"/>
          <w:szCs w:val="33"/>
          <w:lang w:val="zh-CN"/>
        </w:rPr>
        <w:t>个项目编制了绩效目标。预算执行过程中，全覆盖开展绩效监控。</w:t>
      </w:r>
    </w:p>
    <w:p w:rsidR="006433D1" w:rsidRDefault="004C74CE" w:rsidP="00AB1495">
      <w:pPr>
        <w:spacing w:line="578" w:lineRule="exact"/>
        <w:ind w:firstLineChars="200" w:firstLine="660"/>
        <w:jc w:val="both"/>
        <w:rPr>
          <w:rFonts w:eastAsia="方正仿宋_GBK" w:hint="default"/>
          <w:sz w:val="33"/>
          <w:szCs w:val="33"/>
        </w:rPr>
      </w:pPr>
      <w:r>
        <w:rPr>
          <w:rFonts w:eastAsia="方正仿宋_GBK" w:hint="default"/>
          <w:sz w:val="33"/>
          <w:szCs w:val="33"/>
        </w:rPr>
        <w:t>组织对</w:t>
      </w:r>
      <w:r>
        <w:rPr>
          <w:rFonts w:eastAsia="方正仿宋_GBK" w:hint="default"/>
          <w:sz w:val="33"/>
          <w:szCs w:val="33"/>
        </w:rPr>
        <w:t>2023</w:t>
      </w:r>
      <w:r>
        <w:rPr>
          <w:rFonts w:eastAsia="方正仿宋_GBK" w:hint="default"/>
          <w:sz w:val="33"/>
          <w:szCs w:val="33"/>
        </w:rPr>
        <w:t>年度一般公共预算、政府性基金预算、国有资本经营预算、社会保险基金预算以及资本资产、债券资金等全面开展绩效自评，形成了盐边县人大常委会办公室部门整体（含部门预算项目）绩效自评报告等专项预算项目绩效自评报告，其中，盐边县人大常委会办公室部门整体（含部门预算项目）绩效自评得分为</w:t>
      </w:r>
      <w:r>
        <w:rPr>
          <w:rFonts w:eastAsia="方正仿宋_GBK" w:hint="default"/>
          <w:sz w:val="33"/>
          <w:szCs w:val="33"/>
        </w:rPr>
        <w:t>98</w:t>
      </w:r>
      <w:r>
        <w:rPr>
          <w:rFonts w:eastAsia="方正仿宋_GBK" w:hint="default"/>
          <w:sz w:val="33"/>
          <w:szCs w:val="33"/>
        </w:rPr>
        <w:t>分，绩效自评综述：县人大常委会办公室</w:t>
      </w:r>
      <w:r>
        <w:rPr>
          <w:rFonts w:eastAsia="方正仿宋_GBK" w:hint="default"/>
          <w:sz w:val="33"/>
          <w:szCs w:val="33"/>
        </w:rPr>
        <w:t>2023</w:t>
      </w:r>
      <w:r>
        <w:rPr>
          <w:rFonts w:eastAsia="方正仿宋_GBK" w:hint="default"/>
          <w:sz w:val="33"/>
          <w:szCs w:val="33"/>
        </w:rPr>
        <w:t>年预算目标明确、合</w:t>
      </w:r>
      <w:proofErr w:type="gramStart"/>
      <w:r>
        <w:rPr>
          <w:rFonts w:eastAsia="方正仿宋_GBK" w:hint="default"/>
          <w:sz w:val="33"/>
          <w:szCs w:val="33"/>
        </w:rPr>
        <w:t>规</w:t>
      </w:r>
      <w:proofErr w:type="gramEnd"/>
      <w:r>
        <w:rPr>
          <w:rFonts w:eastAsia="方正仿宋_GBK" w:hint="default"/>
          <w:sz w:val="33"/>
          <w:szCs w:val="33"/>
        </w:rPr>
        <w:t>、合理，预算执行和各项支出严格按照相关规定的用途进行开支和费用核算。建立了比较完善的财务管理制度及内控制度，并严格按制度对各项经费的开支进行把关，确保财政资金的规范化管理使用，做到会计资料真实、合法、完整。财政专项绩效目标制定较明确，项目实施严格按有关项目管理和经费管理规定执行；人大会议费专项预算项目绩效自评得分为</w:t>
      </w:r>
      <w:r>
        <w:rPr>
          <w:rFonts w:eastAsia="方正仿宋_GBK" w:hint="default"/>
          <w:sz w:val="33"/>
          <w:szCs w:val="33"/>
        </w:rPr>
        <w:t>100</w:t>
      </w:r>
      <w:r>
        <w:rPr>
          <w:rFonts w:eastAsia="方正仿宋_GBK" w:hint="default"/>
          <w:sz w:val="33"/>
          <w:szCs w:val="33"/>
        </w:rPr>
        <w:t>分，绩效自评综述：该项目保障</w:t>
      </w:r>
      <w:r>
        <w:rPr>
          <w:rFonts w:eastAsia="方正仿宋_GBK" w:hint="default"/>
          <w:sz w:val="33"/>
          <w:szCs w:val="33"/>
        </w:rPr>
        <w:t>2023</w:t>
      </w:r>
      <w:r>
        <w:rPr>
          <w:rFonts w:eastAsia="方正仿宋_GBK" w:hint="default"/>
          <w:sz w:val="33"/>
          <w:szCs w:val="33"/>
        </w:rPr>
        <w:t>年人民代表大会顺利召开。代表活动经费专项预算项目绩效自评得分为</w:t>
      </w:r>
      <w:r>
        <w:rPr>
          <w:rFonts w:eastAsia="方正仿宋_GBK"/>
          <w:sz w:val="33"/>
          <w:szCs w:val="33"/>
        </w:rPr>
        <w:t>100</w:t>
      </w:r>
      <w:r>
        <w:rPr>
          <w:rFonts w:eastAsia="方正仿宋_GBK" w:hint="default"/>
          <w:sz w:val="33"/>
          <w:szCs w:val="33"/>
        </w:rPr>
        <w:t>分，绩效自评综述：该项目发挥代表作用，探索创新代表工作法，让</w:t>
      </w:r>
      <w:proofErr w:type="gramStart"/>
      <w:r>
        <w:rPr>
          <w:rFonts w:eastAsia="方正仿宋_GBK" w:hint="default"/>
          <w:sz w:val="33"/>
          <w:szCs w:val="33"/>
        </w:rPr>
        <w:t>全县名各级</w:t>
      </w:r>
      <w:proofErr w:type="gramEnd"/>
      <w:r>
        <w:rPr>
          <w:rFonts w:eastAsia="方正仿宋_GBK" w:hint="default"/>
          <w:sz w:val="33"/>
          <w:szCs w:val="33"/>
        </w:rPr>
        <w:t>人大代表</w:t>
      </w:r>
      <w:r>
        <w:rPr>
          <w:rFonts w:eastAsia="方正仿宋_GBK" w:hint="default"/>
          <w:sz w:val="33"/>
          <w:szCs w:val="33"/>
        </w:rPr>
        <w:t>“</w:t>
      </w:r>
      <w:r>
        <w:rPr>
          <w:rFonts w:eastAsia="方正仿宋_GBK" w:hint="default"/>
          <w:sz w:val="33"/>
          <w:szCs w:val="33"/>
        </w:rPr>
        <w:t>动</w:t>
      </w:r>
      <w:r>
        <w:rPr>
          <w:rFonts w:eastAsia="方正仿宋_GBK" w:hint="default"/>
          <w:sz w:val="33"/>
          <w:szCs w:val="33"/>
        </w:rPr>
        <w:t>”</w:t>
      </w:r>
      <w:r>
        <w:rPr>
          <w:rFonts w:eastAsia="方正仿宋_GBK" w:hint="default"/>
          <w:sz w:val="33"/>
          <w:szCs w:val="33"/>
        </w:rPr>
        <w:t>起来，让全县</w:t>
      </w:r>
      <w:r>
        <w:rPr>
          <w:rFonts w:eastAsia="方正仿宋_GBK" w:hint="default"/>
          <w:sz w:val="33"/>
          <w:szCs w:val="33"/>
        </w:rPr>
        <w:t>182</w:t>
      </w:r>
      <w:r>
        <w:rPr>
          <w:rFonts w:eastAsia="方正仿宋_GBK" w:hint="default"/>
          <w:sz w:val="33"/>
          <w:szCs w:val="33"/>
        </w:rPr>
        <w:t>个代表工作</w:t>
      </w:r>
      <w:r>
        <w:rPr>
          <w:rFonts w:eastAsia="方正仿宋_GBK" w:hint="default"/>
          <w:sz w:val="33"/>
          <w:szCs w:val="33"/>
        </w:rPr>
        <w:t>“</w:t>
      </w:r>
      <w:r>
        <w:rPr>
          <w:rFonts w:eastAsia="方正仿宋_GBK" w:hint="default"/>
          <w:sz w:val="33"/>
          <w:szCs w:val="33"/>
        </w:rPr>
        <w:t>活</w:t>
      </w:r>
      <w:r>
        <w:rPr>
          <w:rFonts w:eastAsia="方正仿宋_GBK" w:hint="default"/>
          <w:sz w:val="33"/>
          <w:szCs w:val="33"/>
        </w:rPr>
        <w:t>”</w:t>
      </w:r>
      <w:r>
        <w:rPr>
          <w:rFonts w:eastAsia="方正仿宋_GBK" w:hint="default"/>
          <w:sz w:val="33"/>
          <w:szCs w:val="33"/>
        </w:rPr>
        <w:t>起来，以思想引导为抓手，让政治站位</w:t>
      </w:r>
      <w:r>
        <w:rPr>
          <w:rFonts w:eastAsia="方正仿宋_GBK" w:hint="default"/>
          <w:sz w:val="33"/>
          <w:szCs w:val="33"/>
        </w:rPr>
        <w:t>“</w:t>
      </w:r>
      <w:r>
        <w:rPr>
          <w:rFonts w:eastAsia="方正仿宋_GBK" w:hint="default"/>
          <w:sz w:val="33"/>
          <w:szCs w:val="33"/>
        </w:rPr>
        <w:t>有高度</w:t>
      </w:r>
      <w:r>
        <w:rPr>
          <w:rFonts w:eastAsia="方正仿宋_GBK" w:hint="default"/>
          <w:sz w:val="33"/>
          <w:szCs w:val="33"/>
        </w:rPr>
        <w:t>”</w:t>
      </w:r>
      <w:r>
        <w:rPr>
          <w:rFonts w:eastAsia="方正仿宋_GBK" w:hint="default"/>
          <w:sz w:val="33"/>
          <w:szCs w:val="33"/>
        </w:rPr>
        <w:t>，以健全机制为抓手，让代表履职有保障，以服务保障为</w:t>
      </w:r>
      <w:r>
        <w:rPr>
          <w:rFonts w:eastAsia="方正仿宋_GBK" w:hint="default"/>
          <w:sz w:val="33"/>
          <w:szCs w:val="33"/>
        </w:rPr>
        <w:lastRenderedPageBreak/>
        <w:t>抓手，让代表履职</w:t>
      </w:r>
      <w:r>
        <w:rPr>
          <w:rFonts w:eastAsia="方正仿宋_GBK" w:hint="default"/>
          <w:sz w:val="33"/>
          <w:szCs w:val="33"/>
        </w:rPr>
        <w:t>“</w:t>
      </w:r>
      <w:r>
        <w:rPr>
          <w:rFonts w:eastAsia="方正仿宋_GBK" w:hint="default"/>
          <w:sz w:val="33"/>
          <w:szCs w:val="33"/>
        </w:rPr>
        <w:t>有劲头</w:t>
      </w:r>
      <w:r>
        <w:rPr>
          <w:rFonts w:eastAsia="方正仿宋_GBK" w:hint="default"/>
          <w:sz w:val="33"/>
          <w:szCs w:val="33"/>
        </w:rPr>
        <w:t>”</w:t>
      </w:r>
      <w:r>
        <w:rPr>
          <w:rFonts w:eastAsia="方正仿宋_GBK" w:hint="default"/>
          <w:sz w:val="33"/>
          <w:szCs w:val="33"/>
        </w:rPr>
        <w:t>，以丰富活动为抓手，让代表履职</w:t>
      </w:r>
      <w:r>
        <w:rPr>
          <w:rFonts w:eastAsia="方正仿宋_GBK" w:hint="default"/>
          <w:sz w:val="33"/>
          <w:szCs w:val="33"/>
        </w:rPr>
        <w:t>“</w:t>
      </w:r>
      <w:r>
        <w:rPr>
          <w:rFonts w:eastAsia="方正仿宋_GBK" w:hint="default"/>
          <w:sz w:val="33"/>
          <w:szCs w:val="33"/>
        </w:rPr>
        <w:t>有渠道</w:t>
      </w:r>
      <w:r>
        <w:rPr>
          <w:rFonts w:eastAsia="方正仿宋_GBK" w:hint="default"/>
          <w:sz w:val="33"/>
          <w:szCs w:val="33"/>
        </w:rPr>
        <w:t>”</w:t>
      </w:r>
      <w:r>
        <w:rPr>
          <w:rFonts w:eastAsia="方正仿宋_GBK" w:hint="default"/>
          <w:sz w:val="33"/>
          <w:szCs w:val="33"/>
        </w:rPr>
        <w:t>。人大代表考察学习经费，综合业务费项目绩效自评得分为</w:t>
      </w:r>
      <w:r>
        <w:rPr>
          <w:rFonts w:eastAsia="方正仿宋_GBK"/>
          <w:sz w:val="33"/>
          <w:szCs w:val="33"/>
        </w:rPr>
        <w:t>100</w:t>
      </w:r>
      <w:r>
        <w:rPr>
          <w:rFonts w:eastAsia="方正仿宋_GBK" w:hint="default"/>
          <w:sz w:val="33"/>
          <w:szCs w:val="33"/>
        </w:rPr>
        <w:t>分，绩效自评综述：该项目保障人大代表考察、调研等各项综合业务顺利完成。绩效自评报告详见附件。</w:t>
      </w:r>
    </w:p>
    <w:p w:rsidR="006433D1" w:rsidRDefault="004C74CE">
      <w:pPr>
        <w:keepNext/>
        <w:keepLines/>
        <w:spacing w:line="576" w:lineRule="exact"/>
        <w:jc w:val="center"/>
        <w:rPr>
          <w:rFonts w:eastAsia="方正小标宋_GBK" w:hint="default"/>
          <w:color w:val="000000"/>
          <w:kern w:val="2"/>
          <w:sz w:val="44"/>
          <w:szCs w:val="44"/>
          <w:lang w:val="zh-CN"/>
        </w:rPr>
      </w:pPr>
      <w:r>
        <w:rPr>
          <w:rFonts w:eastAsia="方正小标宋_GBK" w:hint="default"/>
          <w:color w:val="000000"/>
          <w:kern w:val="2"/>
          <w:sz w:val="44"/>
          <w:szCs w:val="44"/>
          <w:lang w:val="zh-CN"/>
        </w:rPr>
        <w:lastRenderedPageBreak/>
        <w:t>第三部分</w:t>
      </w:r>
      <w:r>
        <w:rPr>
          <w:rFonts w:eastAsia="方正小标宋_GBK" w:hint="default"/>
          <w:color w:val="000000"/>
          <w:kern w:val="2"/>
          <w:sz w:val="44"/>
          <w:szCs w:val="44"/>
          <w:lang w:val="zh-CN"/>
        </w:rPr>
        <w:t xml:space="preserve"> </w:t>
      </w:r>
      <w:r>
        <w:rPr>
          <w:rFonts w:eastAsia="方正小标宋_GBK" w:hint="default"/>
          <w:color w:val="000000"/>
          <w:kern w:val="2"/>
          <w:sz w:val="44"/>
          <w:szCs w:val="44"/>
          <w:lang w:val="zh-CN"/>
        </w:rPr>
        <w:t>名词解释</w:t>
      </w:r>
    </w:p>
    <w:p w:rsidR="006433D1" w:rsidRDefault="006433D1">
      <w:pPr>
        <w:keepNext/>
        <w:keepLines/>
        <w:spacing w:line="576" w:lineRule="exact"/>
        <w:ind w:firstLine="640"/>
        <w:jc w:val="both"/>
        <w:rPr>
          <w:rFonts w:eastAsia="方正仿宋_GBK" w:hint="default"/>
          <w:color w:val="000000"/>
          <w:kern w:val="2"/>
          <w:sz w:val="33"/>
          <w:szCs w:val="33"/>
          <w:lang w:val="zh-CN"/>
        </w:rPr>
      </w:pP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hint="default"/>
          <w:color w:val="000000"/>
          <w:kern w:val="2"/>
          <w:sz w:val="33"/>
          <w:szCs w:val="33"/>
          <w:lang w:val="zh-CN"/>
        </w:rPr>
        <w:t>财政拨款收入：指单位从同级财政部门取得的财政预算资金。</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w:t>
      </w:r>
      <w:r>
        <w:rPr>
          <w:rFonts w:eastAsia="方正仿宋_GBK" w:hint="default"/>
          <w:color w:val="000000"/>
          <w:kern w:val="2"/>
          <w:sz w:val="33"/>
          <w:szCs w:val="33"/>
          <w:lang w:val="zh-CN"/>
        </w:rPr>
        <w:t>年初结转和结余：指以前年度尚未完成、结转到本年按有关规定继续使用的资金。</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3.</w:t>
      </w:r>
      <w:r>
        <w:rPr>
          <w:rFonts w:eastAsia="方正仿宋_GBK" w:hint="default"/>
          <w:color w:val="000000"/>
          <w:kern w:val="2"/>
          <w:sz w:val="33"/>
          <w:szCs w:val="33"/>
          <w:lang w:val="zh-CN"/>
        </w:rPr>
        <w:t>年末结转和结余：指单位按有关规定结转到下年或以后年度继续使用的资金。</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4.</w:t>
      </w:r>
      <w:r>
        <w:rPr>
          <w:rFonts w:eastAsia="方正仿宋_GBK" w:hint="default"/>
          <w:color w:val="000000"/>
          <w:kern w:val="2"/>
          <w:sz w:val="33"/>
          <w:szCs w:val="33"/>
          <w:lang w:val="zh-CN"/>
        </w:rPr>
        <w:t>一般公共服务（类）人大事务（款）行政运行（项）：指人大机关人员工资、津贴补贴及日常公用经费支出。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5.</w:t>
      </w:r>
      <w:r>
        <w:rPr>
          <w:rFonts w:eastAsia="方正仿宋_GBK" w:hint="default"/>
          <w:color w:val="000000"/>
          <w:kern w:val="2"/>
          <w:sz w:val="33"/>
          <w:szCs w:val="33"/>
          <w:lang w:val="zh-CN"/>
        </w:rPr>
        <w:t>一般公共服务（类）人大事务（款）一般行政管理事务（项）：指用于保障机关单位正常运转，为完成特定的工作任务，用于一般行政管理事务方面的经费支出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6.</w:t>
      </w:r>
      <w:r>
        <w:rPr>
          <w:rFonts w:eastAsia="方正仿宋_GBK" w:hint="default"/>
          <w:color w:val="000000"/>
          <w:kern w:val="2"/>
          <w:sz w:val="33"/>
          <w:szCs w:val="33"/>
          <w:lang w:val="zh-CN"/>
        </w:rPr>
        <w:t>一般公共服务（类）人大事务（款）人大会议（项）：反映各级人大召开人民代表大会等专门会议的支出。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7.</w:t>
      </w:r>
      <w:r>
        <w:rPr>
          <w:rFonts w:eastAsia="方正仿宋_GBK" w:hint="default"/>
          <w:color w:val="000000"/>
          <w:kern w:val="2"/>
          <w:sz w:val="33"/>
          <w:szCs w:val="33"/>
          <w:lang w:val="zh-CN"/>
        </w:rPr>
        <w:t>一般公共服务（类）人大事务（款）人大代表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职能力提升（项）：反映各级人大为提高代表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职能力所发生的各项支出。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8.</w:t>
      </w:r>
      <w:r>
        <w:rPr>
          <w:rFonts w:eastAsia="方正仿宋_GBK" w:hint="default"/>
          <w:color w:val="000000"/>
          <w:kern w:val="2"/>
          <w:sz w:val="33"/>
          <w:szCs w:val="33"/>
          <w:lang w:val="zh-CN"/>
        </w:rPr>
        <w:t>一般公共服务（类）人大事务（款）其他人大事务支出（项）：反映除上述项目以外的其他人大事务支出。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lastRenderedPageBreak/>
        <w:t>9.</w:t>
      </w:r>
      <w:r>
        <w:rPr>
          <w:rFonts w:eastAsia="方正仿宋_GBK" w:hint="default"/>
          <w:color w:val="000000"/>
          <w:kern w:val="2"/>
          <w:sz w:val="33"/>
          <w:szCs w:val="33"/>
          <w:lang w:val="zh-CN"/>
        </w:rPr>
        <w:t>一般公共服务（类）人大事务（款）代表工作（项）：反映人大代表开展各类视察等方面的支出。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10.</w:t>
      </w:r>
      <w:r>
        <w:rPr>
          <w:rFonts w:eastAsia="方正仿宋_GBK" w:hint="default"/>
          <w:color w:val="000000"/>
          <w:kern w:val="2"/>
          <w:sz w:val="33"/>
          <w:szCs w:val="33"/>
          <w:lang w:val="zh-CN"/>
        </w:rPr>
        <w:t>社会保障和就业（类）行政事业单位离退休（款）归口管理的行政单位离退休（项）：指行政退休人员工资支出及单位职工养老保险缴费支出等。</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11.</w:t>
      </w:r>
      <w:r>
        <w:rPr>
          <w:rFonts w:eastAsia="方正仿宋_GBK" w:hint="default"/>
          <w:color w:val="000000"/>
          <w:kern w:val="2"/>
          <w:sz w:val="33"/>
          <w:szCs w:val="33"/>
          <w:lang w:val="zh-CN"/>
        </w:rPr>
        <w:t>社会保障和就业支出（类）行政事业单位养老支出（款）机关事业单位职业年金缴费支出（项）：指用于行政事业单位职业年金缴费支出。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12.</w:t>
      </w:r>
      <w:r>
        <w:rPr>
          <w:rFonts w:eastAsia="方正仿宋_GBK" w:hint="default"/>
          <w:color w:val="000000"/>
          <w:kern w:val="2"/>
          <w:sz w:val="33"/>
          <w:szCs w:val="33"/>
          <w:lang w:val="zh-CN"/>
        </w:rPr>
        <w:t>卫生健康支出（类）行政事业单位医疗（款）行政</w:t>
      </w:r>
      <w:r>
        <w:rPr>
          <w:rFonts w:eastAsia="方正仿宋_GBK" w:hint="default"/>
          <w:color w:val="000000"/>
          <w:kern w:val="2"/>
          <w:sz w:val="33"/>
          <w:szCs w:val="33"/>
          <w:lang w:val="zh-CN"/>
        </w:rPr>
        <w:t xml:space="preserve"> </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单位医疗（项）：反映财政部门集中安排的行政单位基本医疗保险缴费经费。</w:t>
      </w:r>
      <w:r>
        <w:rPr>
          <w:rFonts w:eastAsia="方正仿宋_GBK" w:hint="default"/>
          <w:color w:val="000000"/>
          <w:kern w:val="2"/>
          <w:sz w:val="33"/>
          <w:szCs w:val="33"/>
          <w:lang w:val="zh-CN"/>
        </w:rPr>
        <w:t xml:space="preserve"> </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13.</w:t>
      </w:r>
      <w:r>
        <w:rPr>
          <w:rFonts w:eastAsia="方正仿宋_GBK" w:hint="default"/>
          <w:color w:val="000000"/>
          <w:kern w:val="2"/>
          <w:sz w:val="33"/>
          <w:szCs w:val="33"/>
          <w:lang w:val="zh-CN"/>
        </w:rPr>
        <w:t>卫生健康支出（类）行政事业单位医疗（款）事业</w:t>
      </w:r>
      <w:r>
        <w:rPr>
          <w:rFonts w:eastAsia="方正仿宋_GBK" w:hint="default"/>
          <w:color w:val="000000"/>
          <w:kern w:val="2"/>
          <w:sz w:val="33"/>
          <w:szCs w:val="33"/>
          <w:lang w:val="zh-CN"/>
        </w:rPr>
        <w:t xml:space="preserve"> </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单位医疗（项）：反映财政部门集中安排的事业单位基本医疗保险缴费经费。</w:t>
      </w:r>
      <w:r>
        <w:rPr>
          <w:rFonts w:eastAsia="方正仿宋_GBK" w:hint="default"/>
          <w:color w:val="000000"/>
          <w:kern w:val="2"/>
          <w:sz w:val="33"/>
          <w:szCs w:val="33"/>
          <w:lang w:val="zh-CN"/>
        </w:rPr>
        <w:t xml:space="preserve"> </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14.</w:t>
      </w:r>
      <w:r>
        <w:rPr>
          <w:rFonts w:eastAsia="方正仿宋_GBK" w:hint="default"/>
          <w:color w:val="000000"/>
          <w:kern w:val="2"/>
          <w:sz w:val="33"/>
          <w:szCs w:val="33"/>
          <w:lang w:val="zh-CN"/>
        </w:rPr>
        <w:t>卫生健康支出（类）行政事业单位医疗（款）公务</w:t>
      </w:r>
      <w:r>
        <w:rPr>
          <w:rFonts w:eastAsia="方正仿宋_GBK" w:hint="default"/>
          <w:color w:val="000000"/>
          <w:kern w:val="2"/>
          <w:sz w:val="33"/>
          <w:szCs w:val="33"/>
          <w:lang w:val="zh-CN"/>
        </w:rPr>
        <w:t xml:space="preserve"> </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proofErr w:type="gramStart"/>
      <w:r>
        <w:rPr>
          <w:rFonts w:eastAsia="方正仿宋_GBK" w:hint="default"/>
          <w:color w:val="000000"/>
          <w:kern w:val="2"/>
          <w:sz w:val="33"/>
          <w:szCs w:val="33"/>
          <w:lang w:val="zh-CN"/>
        </w:rPr>
        <w:t>员医疗</w:t>
      </w:r>
      <w:proofErr w:type="gramEnd"/>
      <w:r>
        <w:rPr>
          <w:rFonts w:eastAsia="方正仿宋_GBK" w:hint="default"/>
          <w:color w:val="000000"/>
          <w:kern w:val="2"/>
          <w:sz w:val="33"/>
          <w:szCs w:val="33"/>
          <w:lang w:val="zh-CN"/>
        </w:rPr>
        <w:t>补助（项）：反映财政部门集中安排的公务员医疗补助经费。</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15.</w:t>
      </w:r>
      <w:r>
        <w:rPr>
          <w:rFonts w:eastAsia="方正仿宋_GBK" w:hint="default"/>
          <w:color w:val="000000"/>
          <w:kern w:val="2"/>
          <w:sz w:val="33"/>
          <w:szCs w:val="33"/>
          <w:lang w:val="zh-CN"/>
        </w:rPr>
        <w:t>住房保障支出（类）住房改革支出（款）住房公积金（项）：指用于按政策规定为职工缴纳的住房公积金支出。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16.</w:t>
      </w:r>
      <w:r>
        <w:rPr>
          <w:rFonts w:eastAsia="方正仿宋_GBK" w:hint="default"/>
          <w:color w:val="000000"/>
          <w:kern w:val="2"/>
          <w:sz w:val="33"/>
          <w:szCs w:val="33"/>
          <w:lang w:val="zh-CN"/>
        </w:rPr>
        <w:t>基本支出：指为保障机构正常运转、完成日常工作任务而发生的人员支出和公用支出。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lastRenderedPageBreak/>
        <w:t>17.</w:t>
      </w:r>
      <w:r>
        <w:rPr>
          <w:rFonts w:eastAsia="方正仿宋_GBK" w:hint="default"/>
          <w:color w:val="000000"/>
          <w:kern w:val="2"/>
          <w:sz w:val="33"/>
          <w:szCs w:val="33"/>
          <w:lang w:val="zh-CN"/>
        </w:rPr>
        <w:t>项目支出：指在基本支出之外为完成特定行政任务和事业发展目标所发生的支出。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18.“</w:t>
      </w:r>
      <w:r>
        <w:rPr>
          <w:rFonts w:eastAsia="方正仿宋_GBK" w:hint="default"/>
          <w:color w:val="000000"/>
          <w:kern w:val="2"/>
          <w:sz w:val="33"/>
          <w:szCs w:val="33"/>
          <w:lang w:val="zh-CN"/>
        </w:rPr>
        <w:t>三公</w:t>
      </w:r>
      <w:r>
        <w:rPr>
          <w:rFonts w:eastAsia="方正仿宋_GBK" w:hint="default"/>
          <w:color w:val="000000"/>
          <w:kern w:val="2"/>
          <w:sz w:val="33"/>
          <w:szCs w:val="33"/>
          <w:lang w:val="zh-CN"/>
        </w:rPr>
        <w:t>”</w:t>
      </w:r>
      <w:r>
        <w:rPr>
          <w:rFonts w:eastAsia="方正仿宋_GBK" w:hint="default"/>
          <w:color w:val="000000"/>
          <w:kern w:val="2"/>
          <w:sz w:val="33"/>
          <w:szCs w:val="33"/>
          <w:lang w:val="zh-CN"/>
        </w:rPr>
        <w:t>经费：指部门用财政拨款安排的因公出国（境）费、公务用车购置及运行费和公务接待费。其中，因公出国（境）</w:t>
      </w:r>
      <w:proofErr w:type="gramStart"/>
      <w:r>
        <w:rPr>
          <w:rFonts w:eastAsia="方正仿宋_GBK" w:hint="default"/>
          <w:color w:val="000000"/>
          <w:kern w:val="2"/>
          <w:sz w:val="33"/>
          <w:szCs w:val="33"/>
          <w:lang w:val="zh-CN"/>
        </w:rPr>
        <w:t>费反映</w:t>
      </w:r>
      <w:proofErr w:type="gramEnd"/>
      <w:r>
        <w:rPr>
          <w:rFonts w:eastAsia="方正仿宋_GBK" w:hint="default"/>
          <w:color w:val="000000"/>
          <w:kern w:val="2"/>
          <w:sz w:val="33"/>
          <w:szCs w:val="33"/>
          <w:lang w:val="zh-CN"/>
        </w:rPr>
        <w:t>单位公务出国（境）的国际旅费、国外城市间交通费、住宿费、伙食费、培训费、公杂费等支出；公务用车运行维护费反映单位按规定保留的公务用车燃料费、维修费、过路过桥费、保险、安全奖励费用等支出；公务接待</w:t>
      </w:r>
      <w:proofErr w:type="gramStart"/>
      <w:r>
        <w:rPr>
          <w:rFonts w:eastAsia="方正仿宋_GBK" w:hint="default"/>
          <w:color w:val="000000"/>
          <w:kern w:val="2"/>
          <w:sz w:val="33"/>
          <w:szCs w:val="33"/>
          <w:lang w:val="zh-CN"/>
        </w:rPr>
        <w:t>费反映</w:t>
      </w:r>
      <w:proofErr w:type="gramEnd"/>
      <w:r>
        <w:rPr>
          <w:rFonts w:eastAsia="方正仿宋_GBK" w:hint="default"/>
          <w:color w:val="000000"/>
          <w:kern w:val="2"/>
          <w:sz w:val="33"/>
          <w:szCs w:val="33"/>
          <w:lang w:val="zh-CN"/>
        </w:rPr>
        <w:t>单位按规定开支的各类公务接待（含外宾接待）支出。</w:t>
      </w:r>
    </w:p>
    <w:p w:rsidR="006433D1" w:rsidRDefault="004C74CE" w:rsidP="00AB1495">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19.</w:t>
      </w:r>
      <w:r>
        <w:rPr>
          <w:rFonts w:eastAsia="方正仿宋_GBK" w:hint="default"/>
          <w:color w:val="000000"/>
          <w:kern w:val="2"/>
          <w:sz w:val="33"/>
          <w:szCs w:val="33"/>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433D1" w:rsidRDefault="006433D1">
      <w:pPr>
        <w:keepNext/>
        <w:keepLines/>
        <w:spacing w:line="576" w:lineRule="exact"/>
        <w:ind w:firstLine="640"/>
        <w:jc w:val="both"/>
        <w:rPr>
          <w:rFonts w:eastAsia="方正仿宋_GBK" w:hint="default"/>
          <w:color w:val="000000"/>
          <w:kern w:val="2"/>
          <w:sz w:val="33"/>
          <w:szCs w:val="33"/>
          <w:lang w:val="zh-CN"/>
        </w:rPr>
      </w:pPr>
    </w:p>
    <w:p w:rsidR="006433D1" w:rsidRDefault="006433D1">
      <w:pPr>
        <w:keepNext/>
        <w:keepLines/>
        <w:spacing w:line="576" w:lineRule="exact"/>
        <w:ind w:firstLine="640"/>
        <w:jc w:val="both"/>
        <w:rPr>
          <w:rFonts w:eastAsia="方正仿宋_GBK" w:hint="default"/>
          <w:color w:val="000000"/>
          <w:kern w:val="2"/>
          <w:sz w:val="33"/>
          <w:szCs w:val="33"/>
          <w:lang w:val="zh-CN"/>
        </w:rPr>
        <w:sectPr w:rsidR="006433D1" w:rsidSect="00AB1495">
          <w:footerReference w:type="default" r:id="rId20"/>
          <w:pgSz w:w="11906" w:h="16838" w:code="9"/>
          <w:pgMar w:top="2098" w:right="1474" w:bottom="1984" w:left="1587" w:header="907" w:footer="1644" w:gutter="0"/>
          <w:pgNumType w:start="1"/>
          <w:cols w:space="0"/>
          <w:docGrid w:type="lines" w:linePitch="326"/>
        </w:sectPr>
      </w:pPr>
    </w:p>
    <w:p w:rsidR="006433D1" w:rsidRDefault="004C74CE">
      <w:pPr>
        <w:keepNext/>
        <w:keepLines/>
        <w:spacing w:line="576" w:lineRule="exact"/>
        <w:jc w:val="center"/>
        <w:rPr>
          <w:rFonts w:eastAsia="方正小标宋_GBK" w:hint="default"/>
          <w:color w:val="000000"/>
          <w:kern w:val="2"/>
          <w:sz w:val="44"/>
          <w:szCs w:val="44"/>
          <w:lang w:val="zh-CN"/>
        </w:rPr>
      </w:pPr>
      <w:r>
        <w:rPr>
          <w:rFonts w:eastAsia="方正小标宋_GBK" w:hint="default"/>
          <w:color w:val="000000"/>
          <w:kern w:val="2"/>
          <w:sz w:val="44"/>
          <w:szCs w:val="44"/>
          <w:lang w:val="zh-CN"/>
        </w:rPr>
        <w:lastRenderedPageBreak/>
        <w:t>第四部分</w:t>
      </w:r>
      <w:r>
        <w:rPr>
          <w:rFonts w:eastAsia="方正小标宋_GBK"/>
          <w:color w:val="000000"/>
          <w:kern w:val="2"/>
          <w:sz w:val="44"/>
          <w:szCs w:val="44"/>
        </w:rPr>
        <w:t xml:space="preserve"> </w:t>
      </w:r>
      <w:r>
        <w:rPr>
          <w:rFonts w:eastAsia="方正小标宋_GBK" w:hint="default"/>
          <w:color w:val="000000"/>
          <w:kern w:val="2"/>
          <w:sz w:val="44"/>
          <w:szCs w:val="44"/>
          <w:lang w:val="zh-CN"/>
        </w:rPr>
        <w:t xml:space="preserve"> </w:t>
      </w:r>
      <w:r>
        <w:rPr>
          <w:rFonts w:eastAsia="方正小标宋_GBK" w:hint="default"/>
          <w:color w:val="000000"/>
          <w:kern w:val="2"/>
          <w:sz w:val="44"/>
          <w:szCs w:val="44"/>
          <w:lang w:val="zh-CN"/>
        </w:rPr>
        <w:t>附件</w:t>
      </w:r>
    </w:p>
    <w:p w:rsidR="006433D1" w:rsidRDefault="006433D1">
      <w:pPr>
        <w:keepNext/>
        <w:keepLines/>
        <w:spacing w:line="576" w:lineRule="exact"/>
        <w:ind w:firstLine="640"/>
        <w:jc w:val="both"/>
        <w:rPr>
          <w:rFonts w:eastAsia="方正仿宋_GBK" w:hint="default"/>
          <w:color w:val="000000"/>
          <w:kern w:val="2"/>
          <w:sz w:val="33"/>
          <w:szCs w:val="33"/>
          <w:lang w:val="zh-CN"/>
        </w:rPr>
      </w:pPr>
    </w:p>
    <w:p w:rsidR="006433D1" w:rsidRDefault="004C74CE">
      <w:pPr>
        <w:keepNext/>
        <w:keepLines/>
        <w:spacing w:line="576" w:lineRule="exact"/>
        <w:jc w:val="center"/>
        <w:rPr>
          <w:rFonts w:eastAsia="方正小标宋_GBK" w:hint="default"/>
          <w:b/>
          <w:bCs/>
          <w:color w:val="000000"/>
          <w:kern w:val="2"/>
          <w:sz w:val="38"/>
          <w:szCs w:val="38"/>
          <w:lang w:val="zh-CN"/>
        </w:rPr>
      </w:pPr>
      <w:bookmarkStart w:id="1" w:name="_Toc22958"/>
      <w:r>
        <w:rPr>
          <w:rFonts w:eastAsia="方正小标宋_GBK" w:hint="default"/>
          <w:b/>
          <w:bCs/>
          <w:color w:val="000000"/>
          <w:kern w:val="2"/>
          <w:sz w:val="38"/>
          <w:szCs w:val="38"/>
          <w:lang w:val="zh-CN"/>
        </w:rPr>
        <w:t>盐边县人大常委会办公室</w:t>
      </w:r>
      <w:bookmarkEnd w:id="1"/>
    </w:p>
    <w:p w:rsidR="006433D1" w:rsidRDefault="004C74CE">
      <w:pPr>
        <w:keepNext/>
        <w:keepLines/>
        <w:spacing w:line="576" w:lineRule="exact"/>
        <w:jc w:val="center"/>
        <w:rPr>
          <w:rFonts w:eastAsia="方正小标宋_GBK" w:hint="default"/>
          <w:b/>
          <w:bCs/>
          <w:color w:val="000000"/>
          <w:kern w:val="2"/>
          <w:sz w:val="38"/>
          <w:szCs w:val="38"/>
          <w:lang w:val="zh-CN"/>
        </w:rPr>
      </w:pPr>
      <w:bookmarkStart w:id="2" w:name="_Toc14197"/>
      <w:bookmarkStart w:id="3" w:name="_Toc4502"/>
      <w:r>
        <w:rPr>
          <w:rFonts w:eastAsia="方正小标宋_GBK" w:hint="default"/>
          <w:b/>
          <w:bCs/>
          <w:color w:val="000000"/>
          <w:kern w:val="2"/>
          <w:sz w:val="38"/>
          <w:szCs w:val="38"/>
          <w:lang w:val="zh-CN"/>
        </w:rPr>
        <w:t>202</w:t>
      </w:r>
      <w:r>
        <w:rPr>
          <w:rFonts w:eastAsia="方正小标宋_GBK" w:hint="default"/>
          <w:b/>
          <w:bCs/>
          <w:color w:val="000000"/>
          <w:kern w:val="2"/>
          <w:sz w:val="38"/>
          <w:szCs w:val="38"/>
        </w:rPr>
        <w:t>3</w:t>
      </w:r>
      <w:r>
        <w:rPr>
          <w:rFonts w:eastAsia="方正小标宋_GBK" w:hint="default"/>
          <w:b/>
          <w:bCs/>
          <w:color w:val="000000"/>
          <w:kern w:val="2"/>
          <w:sz w:val="38"/>
          <w:szCs w:val="38"/>
          <w:lang w:val="zh-CN"/>
        </w:rPr>
        <w:t>年度部门预算绩效评价报告</w:t>
      </w:r>
      <w:bookmarkEnd w:id="2"/>
      <w:bookmarkEnd w:id="3"/>
    </w:p>
    <w:p w:rsidR="006433D1" w:rsidRDefault="006433D1">
      <w:pPr>
        <w:keepNext/>
        <w:keepLines/>
        <w:spacing w:line="576" w:lineRule="exact"/>
        <w:ind w:firstLine="640"/>
        <w:jc w:val="both"/>
        <w:rPr>
          <w:rFonts w:eastAsia="方正仿宋_GBK" w:hint="default"/>
          <w:color w:val="000000"/>
          <w:kern w:val="2"/>
          <w:sz w:val="33"/>
          <w:szCs w:val="33"/>
          <w:lang w:val="zh-CN"/>
        </w:rPr>
      </w:pP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ascii="方正黑体_GBK" w:eastAsia="方正黑体_GBK" w:hAnsi="方正黑体_GBK" w:cs="方正黑体_GBK"/>
          <w:color w:val="000000"/>
          <w:kern w:val="2"/>
          <w:sz w:val="33"/>
          <w:szCs w:val="33"/>
          <w:lang w:val="zh-CN"/>
        </w:rPr>
        <w:t>一、部门基本情况</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ascii="方正楷体_GBK" w:eastAsia="方正楷体_GBK" w:hAnsi="方正楷体_GBK" w:cs="方正楷体_GBK"/>
          <w:b/>
          <w:bCs/>
          <w:color w:val="000000"/>
          <w:kern w:val="2"/>
          <w:sz w:val="33"/>
          <w:szCs w:val="33"/>
          <w:lang w:val="zh-CN"/>
        </w:rPr>
        <w:t>（一）机构组成</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根据三定方案及盐边县编办的相关批复，县人大常委会办公室只有</w:t>
      </w:r>
      <w:r>
        <w:rPr>
          <w:rFonts w:eastAsia="方正仿宋_GBK" w:hint="default"/>
          <w:color w:val="000000"/>
          <w:kern w:val="2"/>
          <w:sz w:val="33"/>
          <w:szCs w:val="33"/>
          <w:lang w:val="zh-CN"/>
        </w:rPr>
        <w:t>1</w:t>
      </w:r>
      <w:r>
        <w:rPr>
          <w:rFonts w:eastAsia="方正仿宋_GBK" w:hint="default"/>
          <w:color w:val="000000"/>
          <w:kern w:val="2"/>
          <w:sz w:val="33"/>
          <w:szCs w:val="33"/>
          <w:lang w:val="zh-CN"/>
        </w:rPr>
        <w:t>个独立核算单位是盐边县人大常委会机关，下属事业单位</w:t>
      </w:r>
      <w:r>
        <w:rPr>
          <w:rFonts w:eastAsia="方正仿宋_GBK" w:hint="default"/>
          <w:color w:val="000000"/>
          <w:kern w:val="2"/>
          <w:sz w:val="33"/>
          <w:szCs w:val="33"/>
          <w:lang w:val="zh-CN"/>
        </w:rPr>
        <w:t>—</w:t>
      </w:r>
      <w:r>
        <w:rPr>
          <w:rFonts w:eastAsia="方正仿宋_GBK" w:hint="default"/>
          <w:color w:val="000000"/>
          <w:kern w:val="2"/>
          <w:sz w:val="33"/>
          <w:szCs w:val="33"/>
          <w:lang w:val="zh-CN"/>
        </w:rPr>
        <w:t>盐边县人大常委会办公室代表联络服务中心。</w:t>
      </w:r>
    </w:p>
    <w:p w:rsidR="006433D1" w:rsidRDefault="004C74CE">
      <w:pPr>
        <w:keepNext/>
        <w:keepLines/>
        <w:spacing w:line="576" w:lineRule="exact"/>
        <w:ind w:firstLine="640"/>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b/>
          <w:bCs/>
          <w:color w:val="000000"/>
          <w:kern w:val="2"/>
          <w:sz w:val="33"/>
          <w:szCs w:val="33"/>
          <w:lang w:val="zh-CN"/>
        </w:rPr>
        <w:t>（</w:t>
      </w:r>
      <w:r>
        <w:rPr>
          <w:rFonts w:ascii="方正楷体_GBK" w:eastAsia="方正楷体_GBK" w:hAnsi="方正楷体_GBK" w:cs="方正楷体_GBK"/>
          <w:b/>
          <w:bCs/>
          <w:color w:val="000000"/>
          <w:kern w:val="2"/>
          <w:sz w:val="33"/>
          <w:szCs w:val="33"/>
        </w:rPr>
        <w:t>二</w:t>
      </w:r>
      <w:r>
        <w:rPr>
          <w:rFonts w:ascii="方正楷体_GBK" w:eastAsia="方正楷体_GBK" w:hAnsi="方正楷体_GBK" w:cs="方正楷体_GBK"/>
          <w:b/>
          <w:bCs/>
          <w:color w:val="000000"/>
          <w:kern w:val="2"/>
          <w:sz w:val="33"/>
          <w:szCs w:val="33"/>
          <w:lang w:val="zh-CN"/>
        </w:rPr>
        <w:t>）</w:t>
      </w:r>
      <w:r>
        <w:rPr>
          <w:rFonts w:ascii="方正楷体_GBK" w:eastAsia="方正楷体_GBK" w:hAnsi="方正楷体_GBK" w:cs="方正楷体_GBK" w:hint="default"/>
          <w:b/>
          <w:bCs/>
          <w:color w:val="000000"/>
          <w:kern w:val="2"/>
          <w:sz w:val="33"/>
          <w:szCs w:val="33"/>
          <w:lang w:val="zh-CN"/>
        </w:rPr>
        <w:t>机构职能</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盐边县人大常委会办公室是盐边县人大常委会的办事工作机构，主要职责是：</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proofErr w:type="gramStart"/>
      <w:r>
        <w:rPr>
          <w:rFonts w:eastAsia="方正仿宋_GBK" w:hint="default"/>
          <w:color w:val="000000"/>
          <w:kern w:val="2"/>
          <w:sz w:val="33"/>
          <w:szCs w:val="33"/>
          <w:lang w:val="zh-CN"/>
        </w:rPr>
        <w:t>承担县</w:t>
      </w:r>
      <w:proofErr w:type="gramEnd"/>
      <w:r>
        <w:rPr>
          <w:rFonts w:eastAsia="方正仿宋_GBK" w:hint="default"/>
          <w:color w:val="000000"/>
          <w:kern w:val="2"/>
          <w:sz w:val="33"/>
          <w:szCs w:val="33"/>
          <w:lang w:val="zh-CN"/>
        </w:rPr>
        <w:t>人民代表大会会议、常委会会议、常委会党组会议、常委会主任会议、机关党组会议的会务工作及会议决定事项的督办工作。</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2.</w:t>
      </w:r>
      <w:r>
        <w:rPr>
          <w:rFonts w:eastAsia="方正仿宋_GBK" w:hint="default"/>
          <w:color w:val="000000"/>
          <w:kern w:val="2"/>
          <w:sz w:val="33"/>
          <w:szCs w:val="33"/>
          <w:lang w:val="zh-CN"/>
        </w:rPr>
        <w:t>负责常委会组成人员视察和常委会执法检查的有关工作。</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3.</w:t>
      </w:r>
      <w:r>
        <w:rPr>
          <w:rFonts w:eastAsia="方正仿宋_GBK" w:hint="default"/>
          <w:color w:val="000000"/>
          <w:kern w:val="2"/>
          <w:sz w:val="33"/>
          <w:szCs w:val="33"/>
          <w:lang w:val="zh-CN"/>
        </w:rPr>
        <w:t>负责县人大及其常委会的文电、档案、保密、文印工作；负责编辑人大会刊等。</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4.</w:t>
      </w:r>
      <w:r>
        <w:rPr>
          <w:rFonts w:eastAsia="方正仿宋_GBK" w:hint="default"/>
          <w:color w:val="000000"/>
          <w:kern w:val="2"/>
          <w:sz w:val="33"/>
          <w:szCs w:val="33"/>
          <w:lang w:val="zh-CN"/>
        </w:rPr>
        <w:t>受主任会议委托，拟订有关议案草案。</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5.</w:t>
      </w:r>
      <w:r>
        <w:rPr>
          <w:rFonts w:eastAsia="方正仿宋_GBK" w:hint="default"/>
          <w:color w:val="000000"/>
          <w:kern w:val="2"/>
          <w:sz w:val="33"/>
          <w:szCs w:val="33"/>
          <w:lang w:val="zh-CN"/>
        </w:rPr>
        <w:t>负责县人大机关的机构编制、人事管理、干部培训工作及离退休人员的管理服务工作。</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lastRenderedPageBreak/>
        <w:t>6.</w:t>
      </w:r>
      <w:proofErr w:type="gramStart"/>
      <w:r>
        <w:rPr>
          <w:rFonts w:eastAsia="方正仿宋_GBK" w:hint="default"/>
          <w:color w:val="000000"/>
          <w:kern w:val="2"/>
          <w:sz w:val="33"/>
          <w:szCs w:val="33"/>
          <w:lang w:val="zh-CN"/>
        </w:rPr>
        <w:t>承办县</w:t>
      </w:r>
      <w:proofErr w:type="gramEnd"/>
      <w:r>
        <w:rPr>
          <w:rFonts w:eastAsia="方正仿宋_GBK" w:hint="default"/>
          <w:color w:val="000000"/>
          <w:kern w:val="2"/>
          <w:sz w:val="33"/>
          <w:szCs w:val="33"/>
          <w:lang w:val="zh-CN"/>
        </w:rPr>
        <w:t>人大常委会、常委会党组会议、常委会主任会议、机关党组会议。</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7.</w:t>
      </w:r>
      <w:proofErr w:type="gramStart"/>
      <w:r>
        <w:rPr>
          <w:rFonts w:eastAsia="方正仿宋_GBK" w:hint="default"/>
          <w:color w:val="000000"/>
          <w:kern w:val="2"/>
          <w:sz w:val="33"/>
          <w:szCs w:val="33"/>
          <w:lang w:val="zh-CN"/>
        </w:rPr>
        <w:t>承办县</w:t>
      </w:r>
      <w:proofErr w:type="gramEnd"/>
      <w:r>
        <w:rPr>
          <w:rFonts w:eastAsia="方正仿宋_GBK" w:hint="default"/>
          <w:color w:val="000000"/>
          <w:kern w:val="2"/>
          <w:sz w:val="33"/>
          <w:szCs w:val="33"/>
          <w:lang w:val="zh-CN"/>
        </w:rPr>
        <w:t>人大机关各项目标任务的迎</w:t>
      </w:r>
      <w:proofErr w:type="gramStart"/>
      <w:r>
        <w:rPr>
          <w:rFonts w:eastAsia="方正仿宋_GBK" w:hint="default"/>
          <w:color w:val="000000"/>
          <w:kern w:val="2"/>
          <w:sz w:val="33"/>
          <w:szCs w:val="33"/>
          <w:lang w:val="zh-CN"/>
        </w:rPr>
        <w:t>检考核</w:t>
      </w:r>
      <w:proofErr w:type="gramEnd"/>
      <w:r>
        <w:rPr>
          <w:rFonts w:eastAsia="方正仿宋_GBK" w:hint="default"/>
          <w:color w:val="000000"/>
          <w:kern w:val="2"/>
          <w:sz w:val="33"/>
          <w:szCs w:val="33"/>
          <w:lang w:val="zh-CN"/>
        </w:rPr>
        <w:t>达标工作。</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8.</w:t>
      </w:r>
      <w:r>
        <w:rPr>
          <w:rFonts w:eastAsia="方正仿宋_GBK" w:hint="default"/>
          <w:color w:val="000000"/>
          <w:kern w:val="2"/>
          <w:sz w:val="33"/>
          <w:szCs w:val="33"/>
          <w:lang w:val="zh-CN"/>
        </w:rPr>
        <w:t>县人大机关内部管理。</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9.</w:t>
      </w:r>
      <w:r>
        <w:rPr>
          <w:rFonts w:eastAsia="方正仿宋_GBK" w:hint="default"/>
          <w:color w:val="000000"/>
          <w:kern w:val="2"/>
          <w:sz w:val="33"/>
          <w:szCs w:val="33"/>
          <w:lang w:val="zh-CN"/>
        </w:rPr>
        <w:t>县人大常委会其他日常工作。</w:t>
      </w:r>
    </w:p>
    <w:p w:rsidR="006433D1" w:rsidRDefault="004C74CE">
      <w:pPr>
        <w:suppressAutoHyphens/>
        <w:autoSpaceDE/>
        <w:autoSpaceDN/>
        <w:snapToGrid w:val="0"/>
        <w:spacing w:line="576" w:lineRule="exact"/>
        <w:ind w:firstLineChars="200" w:firstLine="663"/>
        <w:contextualSpacing/>
        <w:jc w:val="both"/>
        <w:rPr>
          <w:rFonts w:eastAsia="方正楷体_GBK" w:hint="default"/>
          <w:b/>
          <w:bCs/>
          <w:color w:val="000000"/>
          <w:kern w:val="2"/>
          <w:sz w:val="33"/>
          <w:szCs w:val="33"/>
          <w:lang w:val="zh-CN"/>
        </w:rPr>
      </w:pPr>
      <w:r>
        <w:rPr>
          <w:rFonts w:eastAsia="方正楷体_GBK"/>
          <w:b/>
          <w:bCs/>
          <w:color w:val="000000"/>
          <w:kern w:val="2"/>
          <w:sz w:val="33"/>
          <w:szCs w:val="33"/>
          <w:lang w:val="zh-CN"/>
        </w:rPr>
        <w:t>（</w:t>
      </w:r>
      <w:r>
        <w:rPr>
          <w:rFonts w:eastAsia="方正楷体_GBK"/>
          <w:b/>
          <w:bCs/>
          <w:color w:val="000000"/>
          <w:kern w:val="2"/>
          <w:sz w:val="33"/>
          <w:szCs w:val="33"/>
        </w:rPr>
        <w:t>三</w:t>
      </w:r>
      <w:r>
        <w:rPr>
          <w:rFonts w:eastAsia="方正楷体_GBK"/>
          <w:b/>
          <w:bCs/>
          <w:color w:val="000000"/>
          <w:kern w:val="2"/>
          <w:sz w:val="33"/>
          <w:szCs w:val="33"/>
          <w:lang w:val="zh-CN"/>
        </w:rPr>
        <w:t>）</w:t>
      </w:r>
      <w:r>
        <w:rPr>
          <w:rFonts w:eastAsia="方正楷体_GBK" w:hint="default"/>
          <w:b/>
          <w:bCs/>
          <w:color w:val="000000"/>
          <w:kern w:val="2"/>
          <w:sz w:val="33"/>
          <w:szCs w:val="33"/>
          <w:lang w:val="zh-CN"/>
        </w:rPr>
        <w:t>人员概况</w:t>
      </w:r>
    </w:p>
    <w:p w:rsidR="006433D1" w:rsidRDefault="004C74CE">
      <w:pPr>
        <w:keepNext/>
        <w:keepLines/>
        <w:spacing w:line="576" w:lineRule="exact"/>
        <w:ind w:firstLine="640"/>
        <w:jc w:val="both"/>
        <w:rPr>
          <w:rFonts w:eastAsia="方正仿宋_GBK" w:hint="default"/>
          <w:color w:val="000000"/>
          <w:kern w:val="2"/>
          <w:sz w:val="33"/>
          <w:szCs w:val="33"/>
        </w:rPr>
      </w:pPr>
      <w:r>
        <w:rPr>
          <w:rFonts w:eastAsia="方正仿宋_GBK" w:hint="default"/>
          <w:color w:val="000000"/>
          <w:kern w:val="2"/>
          <w:sz w:val="33"/>
          <w:szCs w:val="33"/>
          <w:lang w:val="zh-CN"/>
        </w:rPr>
        <w:t>截止</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12</w:t>
      </w:r>
      <w:r>
        <w:rPr>
          <w:rFonts w:eastAsia="方正仿宋_GBK" w:hint="default"/>
          <w:color w:val="000000"/>
          <w:kern w:val="2"/>
          <w:sz w:val="33"/>
          <w:szCs w:val="33"/>
          <w:lang w:val="zh-CN"/>
        </w:rPr>
        <w:t>月</w:t>
      </w:r>
      <w:r>
        <w:rPr>
          <w:rFonts w:eastAsia="方正仿宋_GBK" w:hint="default"/>
          <w:color w:val="000000"/>
          <w:kern w:val="2"/>
          <w:sz w:val="33"/>
          <w:szCs w:val="33"/>
          <w:lang w:val="zh-CN"/>
        </w:rPr>
        <w:t>31</w:t>
      </w:r>
      <w:r>
        <w:rPr>
          <w:rFonts w:eastAsia="方正仿宋_GBK" w:hint="default"/>
          <w:color w:val="000000"/>
          <w:kern w:val="2"/>
          <w:sz w:val="33"/>
          <w:szCs w:val="33"/>
          <w:lang w:val="zh-CN"/>
        </w:rPr>
        <w:t>日，部门编制人数为</w:t>
      </w:r>
      <w:r>
        <w:rPr>
          <w:rFonts w:eastAsia="方正仿宋_GBK" w:hint="default"/>
          <w:color w:val="000000"/>
          <w:kern w:val="2"/>
          <w:sz w:val="33"/>
          <w:szCs w:val="33"/>
          <w:lang w:val="zh-CN"/>
        </w:rPr>
        <w:t>24</w:t>
      </w:r>
      <w:r>
        <w:rPr>
          <w:rFonts w:eastAsia="方正仿宋_GBK" w:hint="default"/>
          <w:color w:val="000000"/>
          <w:kern w:val="2"/>
          <w:sz w:val="33"/>
          <w:szCs w:val="33"/>
          <w:lang w:val="zh-CN"/>
        </w:rPr>
        <w:t>人。其中：行政编制人员</w:t>
      </w:r>
      <w:r>
        <w:rPr>
          <w:rFonts w:eastAsia="方正仿宋_GBK" w:hint="default"/>
          <w:color w:val="000000"/>
          <w:kern w:val="2"/>
          <w:sz w:val="33"/>
          <w:szCs w:val="33"/>
          <w:lang w:val="zh-CN"/>
        </w:rPr>
        <w:t>18</w:t>
      </w:r>
      <w:r>
        <w:rPr>
          <w:rFonts w:eastAsia="方正仿宋_GBK" w:hint="default"/>
          <w:color w:val="000000"/>
          <w:kern w:val="2"/>
          <w:sz w:val="33"/>
          <w:szCs w:val="33"/>
          <w:lang w:val="zh-CN"/>
        </w:rPr>
        <w:t>人、机关公勤人员</w:t>
      </w:r>
      <w:r>
        <w:rPr>
          <w:rFonts w:eastAsia="方正仿宋_GBK" w:hint="default"/>
          <w:color w:val="000000"/>
          <w:kern w:val="2"/>
          <w:sz w:val="33"/>
          <w:szCs w:val="33"/>
          <w:lang w:val="zh-CN"/>
        </w:rPr>
        <w:t>4</w:t>
      </w:r>
      <w:r>
        <w:rPr>
          <w:rFonts w:eastAsia="方正仿宋_GBK" w:hint="default"/>
          <w:color w:val="000000"/>
          <w:kern w:val="2"/>
          <w:sz w:val="33"/>
          <w:szCs w:val="33"/>
          <w:lang w:val="zh-CN"/>
        </w:rPr>
        <w:t>人、事业编制</w:t>
      </w:r>
      <w:r>
        <w:rPr>
          <w:rFonts w:eastAsia="方正仿宋_GBK" w:hint="default"/>
          <w:color w:val="000000"/>
          <w:kern w:val="2"/>
          <w:sz w:val="33"/>
          <w:szCs w:val="33"/>
          <w:lang w:val="zh-CN"/>
        </w:rPr>
        <w:t>2</w:t>
      </w:r>
      <w:r>
        <w:rPr>
          <w:rFonts w:eastAsia="方正仿宋_GBK" w:hint="default"/>
          <w:color w:val="000000"/>
          <w:kern w:val="2"/>
          <w:sz w:val="33"/>
          <w:szCs w:val="33"/>
          <w:lang w:val="zh-CN"/>
        </w:rPr>
        <w:t>人。截止</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12</w:t>
      </w:r>
      <w:r>
        <w:rPr>
          <w:rFonts w:eastAsia="方正仿宋_GBK" w:hint="default"/>
          <w:color w:val="000000"/>
          <w:kern w:val="2"/>
          <w:sz w:val="33"/>
          <w:szCs w:val="33"/>
          <w:lang w:val="zh-CN"/>
        </w:rPr>
        <w:t>月</w:t>
      </w:r>
      <w:r>
        <w:rPr>
          <w:rFonts w:eastAsia="方正仿宋_GBK" w:hint="default"/>
          <w:color w:val="000000"/>
          <w:kern w:val="2"/>
          <w:sz w:val="33"/>
          <w:szCs w:val="33"/>
          <w:lang w:val="zh-CN"/>
        </w:rPr>
        <w:t>31</w:t>
      </w:r>
      <w:r>
        <w:rPr>
          <w:rFonts w:eastAsia="方正仿宋_GBK" w:hint="default"/>
          <w:color w:val="000000"/>
          <w:kern w:val="2"/>
          <w:sz w:val="33"/>
          <w:szCs w:val="33"/>
          <w:lang w:val="zh-CN"/>
        </w:rPr>
        <w:t>日部门实有人数为</w:t>
      </w:r>
      <w:r>
        <w:rPr>
          <w:rFonts w:eastAsia="方正仿宋_GBK" w:hint="default"/>
          <w:color w:val="000000"/>
          <w:kern w:val="2"/>
          <w:sz w:val="33"/>
          <w:szCs w:val="33"/>
        </w:rPr>
        <w:t>16</w:t>
      </w:r>
      <w:r>
        <w:rPr>
          <w:rFonts w:eastAsia="方正仿宋_GBK" w:hint="default"/>
          <w:color w:val="000000"/>
          <w:kern w:val="2"/>
          <w:sz w:val="33"/>
          <w:szCs w:val="33"/>
          <w:lang w:val="zh-CN"/>
        </w:rPr>
        <w:t>人，其中公务员</w:t>
      </w:r>
      <w:r>
        <w:rPr>
          <w:rFonts w:eastAsia="方正仿宋_GBK" w:hint="default"/>
          <w:color w:val="000000"/>
          <w:kern w:val="2"/>
          <w:sz w:val="33"/>
          <w:szCs w:val="33"/>
          <w:lang w:val="zh-CN"/>
        </w:rPr>
        <w:t>1</w:t>
      </w:r>
      <w:r>
        <w:rPr>
          <w:rFonts w:eastAsia="方正仿宋_GBK" w:hint="default"/>
          <w:color w:val="000000"/>
          <w:kern w:val="2"/>
          <w:sz w:val="33"/>
          <w:szCs w:val="33"/>
        </w:rPr>
        <w:t>4</w:t>
      </w:r>
      <w:r>
        <w:rPr>
          <w:rFonts w:eastAsia="方正仿宋_GBK" w:hint="default"/>
          <w:color w:val="000000"/>
          <w:kern w:val="2"/>
          <w:sz w:val="33"/>
          <w:szCs w:val="33"/>
          <w:lang w:val="zh-CN"/>
        </w:rPr>
        <w:t>人、机关工勤</w:t>
      </w:r>
      <w:r>
        <w:rPr>
          <w:rFonts w:eastAsia="方正仿宋_GBK" w:hint="default"/>
          <w:color w:val="000000"/>
          <w:kern w:val="2"/>
          <w:sz w:val="33"/>
          <w:szCs w:val="33"/>
        </w:rPr>
        <w:t>2</w:t>
      </w:r>
      <w:r>
        <w:rPr>
          <w:rFonts w:eastAsia="方正仿宋_GBK" w:hint="default"/>
          <w:color w:val="000000"/>
          <w:kern w:val="2"/>
          <w:sz w:val="33"/>
          <w:szCs w:val="33"/>
          <w:lang w:val="zh-CN"/>
        </w:rPr>
        <w:t>人。行政退休人员</w:t>
      </w:r>
      <w:r>
        <w:rPr>
          <w:rFonts w:eastAsia="方正仿宋_GBK" w:hint="default"/>
          <w:color w:val="000000"/>
          <w:kern w:val="2"/>
          <w:sz w:val="33"/>
          <w:szCs w:val="33"/>
        </w:rPr>
        <w:t>31</w:t>
      </w:r>
      <w:r>
        <w:rPr>
          <w:rFonts w:eastAsia="方正仿宋_GBK" w:hint="default"/>
          <w:color w:val="000000"/>
          <w:kern w:val="2"/>
          <w:sz w:val="33"/>
          <w:szCs w:val="33"/>
          <w:lang w:val="zh-CN"/>
        </w:rPr>
        <w:t>人。</w:t>
      </w:r>
    </w:p>
    <w:p w:rsidR="006433D1" w:rsidRDefault="004C74CE">
      <w:pPr>
        <w:pStyle w:val="2"/>
        <w:spacing w:line="576" w:lineRule="exact"/>
        <w:ind w:firstLineChars="200" w:firstLine="660"/>
        <w:jc w:val="both"/>
        <w:rPr>
          <w:rFonts w:eastAsia="方正黑体_GBK" w:hint="default"/>
          <w:color w:val="000000"/>
          <w:kern w:val="2"/>
          <w:sz w:val="33"/>
          <w:szCs w:val="33"/>
          <w:lang w:val="zh-CN"/>
        </w:rPr>
      </w:pPr>
      <w:r>
        <w:rPr>
          <w:rFonts w:eastAsia="方正黑体_GBK" w:hint="default"/>
          <w:color w:val="000000"/>
          <w:kern w:val="2"/>
          <w:sz w:val="33"/>
          <w:szCs w:val="33"/>
          <w:lang w:val="zh-CN"/>
        </w:rPr>
        <w:t>二、部门财政资金收支情况</w:t>
      </w:r>
    </w:p>
    <w:p w:rsidR="006433D1" w:rsidRDefault="004C74CE">
      <w:pPr>
        <w:spacing w:line="576" w:lineRule="exact"/>
        <w:ind w:firstLineChars="200" w:firstLine="663"/>
        <w:jc w:val="both"/>
        <w:rPr>
          <w:rFonts w:eastAsia="方正楷体_GBK" w:hint="default"/>
          <w:b/>
          <w:bCs/>
          <w:sz w:val="33"/>
          <w:szCs w:val="33"/>
          <w:lang w:val="zh-CN"/>
        </w:rPr>
      </w:pPr>
      <w:r>
        <w:rPr>
          <w:rFonts w:eastAsia="方正楷体_GBK" w:hint="default"/>
          <w:b/>
          <w:bCs/>
          <w:sz w:val="33"/>
          <w:szCs w:val="33"/>
          <w:lang w:val="zh-CN"/>
        </w:rPr>
        <w:t>（一）部门财政资金收入情况</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年度本部门财政资金决算总收入为</w:t>
      </w:r>
      <w:r>
        <w:rPr>
          <w:rFonts w:eastAsia="方正仿宋_GBK" w:hint="default"/>
          <w:color w:val="000000"/>
          <w:kern w:val="2"/>
          <w:sz w:val="33"/>
          <w:szCs w:val="33"/>
        </w:rPr>
        <w:t>1010.82</w:t>
      </w:r>
      <w:r>
        <w:rPr>
          <w:rFonts w:eastAsia="方正仿宋_GBK" w:hint="default"/>
          <w:color w:val="000000"/>
          <w:kern w:val="2"/>
          <w:sz w:val="33"/>
          <w:szCs w:val="33"/>
          <w:lang w:val="zh-CN"/>
        </w:rPr>
        <w:t>万元，其中：一般公共预算财政拨款收入</w:t>
      </w:r>
      <w:r>
        <w:rPr>
          <w:rFonts w:eastAsia="方正仿宋_GBK" w:hint="default"/>
          <w:color w:val="000000"/>
          <w:kern w:val="2"/>
          <w:sz w:val="33"/>
          <w:szCs w:val="33"/>
        </w:rPr>
        <w:t>1010.82</w:t>
      </w:r>
      <w:r>
        <w:rPr>
          <w:rFonts w:eastAsia="方正仿宋_GBK" w:hint="default"/>
          <w:color w:val="000000"/>
          <w:kern w:val="2"/>
          <w:sz w:val="33"/>
          <w:szCs w:val="33"/>
          <w:lang w:val="zh-CN"/>
        </w:rPr>
        <w:t>万元。</w:t>
      </w:r>
    </w:p>
    <w:p w:rsidR="006433D1" w:rsidRDefault="004C74CE">
      <w:pPr>
        <w:spacing w:line="576" w:lineRule="exact"/>
        <w:ind w:firstLineChars="200" w:firstLine="663"/>
        <w:jc w:val="both"/>
        <w:rPr>
          <w:rFonts w:eastAsia="方正楷体_GBK" w:hint="default"/>
          <w:b/>
          <w:bCs/>
          <w:sz w:val="33"/>
          <w:szCs w:val="33"/>
          <w:lang w:val="zh-CN"/>
        </w:rPr>
      </w:pPr>
      <w:r>
        <w:rPr>
          <w:rFonts w:eastAsia="方正楷体_GBK" w:hint="default"/>
          <w:b/>
          <w:bCs/>
          <w:sz w:val="33"/>
          <w:szCs w:val="33"/>
          <w:lang w:val="zh-CN"/>
        </w:rPr>
        <w:t>（</w:t>
      </w:r>
      <w:r>
        <w:rPr>
          <w:rFonts w:eastAsia="方正楷体_GBK" w:hint="default"/>
          <w:b/>
          <w:bCs/>
          <w:sz w:val="33"/>
          <w:szCs w:val="33"/>
        </w:rPr>
        <w:t>二</w:t>
      </w:r>
      <w:r>
        <w:rPr>
          <w:rFonts w:eastAsia="方正楷体_GBK" w:hint="default"/>
          <w:b/>
          <w:bCs/>
          <w:sz w:val="33"/>
          <w:szCs w:val="33"/>
          <w:lang w:val="zh-CN"/>
        </w:rPr>
        <w:t>）部门财政资金支出情况</w:t>
      </w:r>
    </w:p>
    <w:p w:rsidR="006433D1" w:rsidRDefault="004C74CE">
      <w:pPr>
        <w:pStyle w:val="2"/>
        <w:spacing w:line="576" w:lineRule="exact"/>
        <w:ind w:firstLineChars="200" w:firstLine="660"/>
        <w:jc w:val="both"/>
        <w:rPr>
          <w:rFonts w:hint="default"/>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rPr>
        <w:t>年度本部门</w:t>
      </w:r>
      <w:r>
        <w:rPr>
          <w:rFonts w:eastAsia="方正仿宋_GBK" w:hint="default"/>
          <w:color w:val="000000"/>
          <w:kern w:val="2"/>
          <w:sz w:val="33"/>
          <w:szCs w:val="33"/>
          <w:lang w:val="zh-CN"/>
        </w:rPr>
        <w:t>本年支出总额</w:t>
      </w:r>
      <w:r>
        <w:rPr>
          <w:rFonts w:eastAsia="方正仿宋_GBK" w:hint="default"/>
          <w:color w:val="000000"/>
          <w:kern w:val="2"/>
          <w:sz w:val="33"/>
          <w:szCs w:val="33"/>
        </w:rPr>
        <w:t>1019.82</w:t>
      </w:r>
      <w:r>
        <w:rPr>
          <w:rFonts w:eastAsia="方正仿宋_GBK" w:hint="default"/>
          <w:color w:val="000000"/>
          <w:kern w:val="2"/>
          <w:sz w:val="33"/>
          <w:szCs w:val="33"/>
          <w:lang w:val="zh-CN"/>
        </w:rPr>
        <w:t>万元，其中：按支出性质分类，基本支出</w:t>
      </w:r>
      <w:r>
        <w:rPr>
          <w:rFonts w:eastAsia="方正仿宋_GBK" w:hint="default"/>
          <w:color w:val="000000"/>
          <w:kern w:val="2"/>
          <w:sz w:val="33"/>
          <w:szCs w:val="33"/>
        </w:rPr>
        <w:t>701.88</w:t>
      </w:r>
      <w:r>
        <w:rPr>
          <w:rFonts w:eastAsia="方正仿宋_GBK" w:hint="default"/>
          <w:color w:val="000000"/>
          <w:kern w:val="2"/>
          <w:sz w:val="33"/>
          <w:szCs w:val="33"/>
          <w:lang w:val="zh-CN"/>
        </w:rPr>
        <w:t>万元（其中：人员经费</w:t>
      </w:r>
      <w:r>
        <w:rPr>
          <w:rFonts w:eastAsia="方正仿宋_GBK" w:hint="default"/>
          <w:color w:val="000000"/>
          <w:kern w:val="2"/>
          <w:sz w:val="33"/>
          <w:szCs w:val="33"/>
        </w:rPr>
        <w:t>644.53</w:t>
      </w:r>
      <w:r>
        <w:rPr>
          <w:rFonts w:eastAsia="方正仿宋_GBK" w:hint="default"/>
          <w:color w:val="000000"/>
          <w:kern w:val="2"/>
          <w:sz w:val="33"/>
          <w:szCs w:val="33"/>
          <w:lang w:val="zh-CN"/>
        </w:rPr>
        <w:t>万元、公用经费</w:t>
      </w:r>
      <w:r>
        <w:rPr>
          <w:rFonts w:eastAsia="方正仿宋_GBK" w:hint="default"/>
          <w:color w:val="000000"/>
          <w:kern w:val="2"/>
          <w:sz w:val="33"/>
          <w:szCs w:val="33"/>
        </w:rPr>
        <w:t>57.35</w:t>
      </w:r>
      <w:r>
        <w:rPr>
          <w:rFonts w:eastAsia="方正仿宋_GBK" w:hint="default"/>
          <w:color w:val="000000"/>
          <w:kern w:val="2"/>
          <w:sz w:val="33"/>
          <w:szCs w:val="33"/>
          <w:lang w:val="zh-CN"/>
        </w:rPr>
        <w:t>万元），项目支出</w:t>
      </w:r>
      <w:r>
        <w:rPr>
          <w:rFonts w:eastAsia="方正仿宋_GBK" w:hint="default"/>
          <w:color w:val="000000"/>
          <w:kern w:val="2"/>
          <w:sz w:val="33"/>
          <w:szCs w:val="33"/>
        </w:rPr>
        <w:t>317.94</w:t>
      </w:r>
      <w:r>
        <w:rPr>
          <w:rFonts w:eastAsia="方正仿宋_GBK" w:hint="default"/>
          <w:color w:val="000000"/>
          <w:kern w:val="2"/>
          <w:sz w:val="33"/>
          <w:szCs w:val="33"/>
          <w:lang w:val="zh-CN"/>
        </w:rPr>
        <w:t>万元；按支出经济分类，工资福利支出</w:t>
      </w:r>
      <w:r>
        <w:rPr>
          <w:rFonts w:eastAsia="方正仿宋_GBK" w:hint="default"/>
          <w:color w:val="000000"/>
          <w:kern w:val="2"/>
          <w:sz w:val="33"/>
          <w:szCs w:val="33"/>
          <w:lang w:val="zh-CN"/>
        </w:rPr>
        <w:t>5</w:t>
      </w:r>
      <w:r>
        <w:rPr>
          <w:rFonts w:eastAsia="方正仿宋_GBK" w:hint="default"/>
          <w:color w:val="000000"/>
          <w:kern w:val="2"/>
          <w:sz w:val="33"/>
          <w:szCs w:val="33"/>
        </w:rPr>
        <w:t>86.84</w:t>
      </w:r>
      <w:r>
        <w:rPr>
          <w:rFonts w:eastAsia="方正仿宋_GBK" w:hint="default"/>
          <w:color w:val="000000"/>
          <w:kern w:val="2"/>
          <w:sz w:val="33"/>
          <w:szCs w:val="33"/>
          <w:lang w:val="zh-CN"/>
        </w:rPr>
        <w:t>万元，商品服务支出</w:t>
      </w:r>
      <w:r>
        <w:rPr>
          <w:rFonts w:eastAsia="方正仿宋_GBK" w:hint="default"/>
          <w:color w:val="000000"/>
          <w:kern w:val="2"/>
          <w:sz w:val="33"/>
          <w:szCs w:val="33"/>
        </w:rPr>
        <w:t>348.14</w:t>
      </w:r>
      <w:r>
        <w:rPr>
          <w:rFonts w:eastAsia="方正仿宋_GBK" w:hint="default"/>
          <w:color w:val="000000"/>
          <w:kern w:val="2"/>
          <w:sz w:val="33"/>
          <w:szCs w:val="33"/>
          <w:lang w:val="zh-CN"/>
        </w:rPr>
        <w:t>万元，个人及家庭补助支出</w:t>
      </w:r>
      <w:r>
        <w:rPr>
          <w:rFonts w:eastAsia="方正仿宋_GBK" w:hint="default"/>
          <w:color w:val="000000"/>
          <w:kern w:val="2"/>
          <w:sz w:val="33"/>
          <w:szCs w:val="33"/>
          <w:lang w:val="zh-CN"/>
        </w:rPr>
        <w:t xml:space="preserve"> 5</w:t>
      </w:r>
      <w:r>
        <w:rPr>
          <w:rFonts w:eastAsia="方正仿宋_GBK" w:hint="default"/>
          <w:color w:val="000000"/>
          <w:kern w:val="2"/>
          <w:sz w:val="33"/>
          <w:szCs w:val="33"/>
        </w:rPr>
        <w:t>7.69</w:t>
      </w:r>
      <w:r>
        <w:rPr>
          <w:rFonts w:eastAsia="方正仿宋_GBK" w:hint="default"/>
          <w:color w:val="000000"/>
          <w:kern w:val="2"/>
          <w:sz w:val="33"/>
          <w:szCs w:val="33"/>
          <w:lang w:val="zh-CN"/>
        </w:rPr>
        <w:t>万元，资本性支出</w:t>
      </w:r>
      <w:r>
        <w:rPr>
          <w:rFonts w:eastAsia="方正仿宋_GBK" w:hint="default"/>
          <w:color w:val="000000"/>
          <w:kern w:val="2"/>
          <w:sz w:val="33"/>
          <w:szCs w:val="33"/>
        </w:rPr>
        <w:t>27.15</w:t>
      </w:r>
      <w:r>
        <w:rPr>
          <w:rFonts w:eastAsia="方正仿宋_GBK" w:hint="default"/>
          <w:color w:val="000000"/>
          <w:kern w:val="2"/>
          <w:sz w:val="33"/>
          <w:szCs w:val="33"/>
        </w:rPr>
        <w:t>万元</w:t>
      </w:r>
      <w:r>
        <w:rPr>
          <w:rFonts w:eastAsia="方正仿宋_GBK" w:hint="default"/>
          <w:color w:val="000000"/>
          <w:kern w:val="2"/>
          <w:sz w:val="33"/>
          <w:szCs w:val="33"/>
          <w:lang w:val="zh-CN"/>
        </w:rPr>
        <w:t>。</w:t>
      </w:r>
    </w:p>
    <w:p w:rsidR="006433D1" w:rsidRDefault="004C74CE">
      <w:pPr>
        <w:spacing w:line="576" w:lineRule="exact"/>
        <w:ind w:firstLineChars="200" w:firstLine="663"/>
        <w:jc w:val="both"/>
        <w:rPr>
          <w:rFonts w:eastAsia="方正楷体_GBK" w:hint="default"/>
          <w:b/>
          <w:bCs/>
          <w:sz w:val="33"/>
          <w:szCs w:val="33"/>
          <w:lang w:val="zh-CN"/>
        </w:rPr>
      </w:pPr>
      <w:r>
        <w:rPr>
          <w:rFonts w:eastAsia="方正楷体_GBK" w:hint="default"/>
          <w:b/>
          <w:bCs/>
          <w:sz w:val="33"/>
          <w:szCs w:val="33"/>
          <w:lang w:val="zh-CN"/>
        </w:rPr>
        <w:t>（三）财政资金结转和结余情况</w:t>
      </w:r>
    </w:p>
    <w:p w:rsidR="006433D1" w:rsidRDefault="004C74CE">
      <w:pPr>
        <w:pStyle w:val="2"/>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年年末，县本级财政拨款收入无结余结转情况。市级</w:t>
      </w:r>
      <w:r>
        <w:rPr>
          <w:rFonts w:eastAsia="方正仿宋_GBK" w:hint="default"/>
          <w:color w:val="000000"/>
          <w:kern w:val="2"/>
          <w:sz w:val="33"/>
          <w:szCs w:val="33"/>
          <w:lang w:val="zh-CN"/>
        </w:rPr>
        <w:lastRenderedPageBreak/>
        <w:t>资金中市代表履职补贴和市代表活动项目资金结余</w:t>
      </w:r>
      <w:r>
        <w:rPr>
          <w:rFonts w:eastAsia="方正仿宋_GBK" w:hint="default"/>
          <w:color w:val="000000"/>
          <w:kern w:val="2"/>
          <w:sz w:val="33"/>
          <w:szCs w:val="33"/>
        </w:rPr>
        <w:t>9.46</w:t>
      </w:r>
      <w:r>
        <w:rPr>
          <w:rFonts w:eastAsia="方正仿宋_GBK" w:hint="default"/>
          <w:color w:val="000000"/>
          <w:kern w:val="2"/>
          <w:sz w:val="33"/>
          <w:szCs w:val="33"/>
          <w:lang w:val="zh-CN"/>
        </w:rPr>
        <w:t>万元。该资金按规定程序报批后，将于</w:t>
      </w:r>
      <w:r>
        <w:rPr>
          <w:rFonts w:eastAsia="方正仿宋_GBK" w:hint="default"/>
          <w:color w:val="000000"/>
          <w:kern w:val="2"/>
          <w:sz w:val="33"/>
          <w:szCs w:val="33"/>
          <w:lang w:val="zh-CN"/>
        </w:rPr>
        <w:t>202</w:t>
      </w:r>
      <w:r>
        <w:rPr>
          <w:rFonts w:eastAsia="方正仿宋_GBK" w:hint="default"/>
          <w:color w:val="000000"/>
          <w:kern w:val="2"/>
          <w:sz w:val="33"/>
          <w:szCs w:val="33"/>
        </w:rPr>
        <w:t>4</w:t>
      </w:r>
      <w:r>
        <w:rPr>
          <w:rFonts w:eastAsia="方正仿宋_GBK" w:hint="default"/>
          <w:color w:val="000000"/>
          <w:kern w:val="2"/>
          <w:sz w:val="33"/>
          <w:szCs w:val="33"/>
          <w:lang w:val="zh-CN"/>
        </w:rPr>
        <w:t>年年支付完成。</w:t>
      </w:r>
    </w:p>
    <w:p w:rsidR="006433D1" w:rsidRDefault="004C74CE">
      <w:pPr>
        <w:keepNext/>
        <w:keepLines/>
        <w:spacing w:line="576" w:lineRule="exact"/>
        <w:ind w:firstLine="640"/>
        <w:jc w:val="both"/>
        <w:rPr>
          <w:rFonts w:eastAsia="方正黑体_GBK" w:hint="default"/>
          <w:color w:val="000000"/>
          <w:kern w:val="2"/>
          <w:sz w:val="33"/>
          <w:szCs w:val="33"/>
          <w:lang w:val="zh-CN"/>
        </w:rPr>
      </w:pPr>
      <w:r>
        <w:rPr>
          <w:rFonts w:eastAsia="方正黑体_GBK" w:hint="default"/>
          <w:color w:val="000000"/>
          <w:kern w:val="2"/>
          <w:sz w:val="33"/>
          <w:szCs w:val="33"/>
          <w:lang w:val="zh-CN"/>
        </w:rPr>
        <w:t>三、部门整体预算绩效管理情况</w:t>
      </w:r>
    </w:p>
    <w:p w:rsidR="006433D1" w:rsidRDefault="004C74CE">
      <w:pPr>
        <w:spacing w:line="576" w:lineRule="exact"/>
        <w:ind w:firstLineChars="200" w:firstLine="663"/>
        <w:jc w:val="both"/>
        <w:rPr>
          <w:rFonts w:eastAsia="方正楷体_GBK" w:hint="default"/>
          <w:b/>
          <w:bCs/>
          <w:sz w:val="33"/>
          <w:szCs w:val="33"/>
          <w:lang w:val="zh-CN"/>
        </w:rPr>
      </w:pPr>
      <w:r>
        <w:rPr>
          <w:rFonts w:eastAsia="方正楷体_GBK" w:hint="default"/>
          <w:b/>
          <w:bCs/>
          <w:sz w:val="33"/>
          <w:szCs w:val="33"/>
          <w:lang w:val="zh-CN"/>
        </w:rPr>
        <w:t>（一）部门预算项目绩效管理</w:t>
      </w:r>
    </w:p>
    <w:p w:rsidR="006433D1" w:rsidRDefault="004C74CE">
      <w:pPr>
        <w:keepNext/>
        <w:keepLines/>
        <w:spacing w:line="576" w:lineRule="exact"/>
        <w:ind w:firstLine="640"/>
        <w:jc w:val="both"/>
        <w:rPr>
          <w:rFonts w:eastAsia="方正仿宋_GBK" w:hint="default"/>
          <w:b/>
          <w:bCs/>
          <w:color w:val="000000"/>
          <w:kern w:val="2"/>
          <w:sz w:val="33"/>
          <w:szCs w:val="33"/>
          <w:lang w:val="zh-CN"/>
        </w:rPr>
      </w:pPr>
      <w:r>
        <w:rPr>
          <w:rFonts w:eastAsia="方正仿宋_GBK" w:hint="default"/>
          <w:b/>
          <w:bCs/>
          <w:color w:val="000000"/>
          <w:kern w:val="2"/>
          <w:sz w:val="33"/>
          <w:szCs w:val="33"/>
          <w:lang w:val="zh-CN"/>
        </w:rPr>
        <w:t>1.</w:t>
      </w:r>
      <w:r>
        <w:rPr>
          <w:rFonts w:eastAsia="方正仿宋_GBK" w:hint="default"/>
          <w:b/>
          <w:bCs/>
          <w:color w:val="000000"/>
          <w:kern w:val="2"/>
          <w:sz w:val="33"/>
          <w:szCs w:val="33"/>
          <w:lang w:val="zh-CN"/>
        </w:rPr>
        <w:t>人员类项目绩效分析</w:t>
      </w:r>
    </w:p>
    <w:p w:rsidR="006433D1" w:rsidRDefault="004C74CE">
      <w:pPr>
        <w:pStyle w:val="2"/>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县人大常委会办公室人员类项目绩效目标严格按照预算一体化系统生成模板，结合单位实有人员、编制情况等细化量化编制，确保形成的人员类项目绩效符合实际情况。</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年人员类项目年初预算批复</w:t>
      </w:r>
      <w:r>
        <w:rPr>
          <w:rFonts w:eastAsia="方正仿宋_GBK" w:hint="default"/>
          <w:color w:val="000000"/>
          <w:kern w:val="2"/>
          <w:sz w:val="33"/>
          <w:szCs w:val="33"/>
        </w:rPr>
        <w:t>508.97</w:t>
      </w:r>
      <w:r>
        <w:rPr>
          <w:rFonts w:eastAsia="方正仿宋_GBK" w:hint="default"/>
          <w:color w:val="000000"/>
          <w:kern w:val="2"/>
          <w:sz w:val="33"/>
          <w:szCs w:val="33"/>
          <w:lang w:val="zh-CN"/>
        </w:rPr>
        <w:t>万元，调整预算金额为</w:t>
      </w:r>
      <w:r>
        <w:rPr>
          <w:rFonts w:eastAsia="方正仿宋_GBK" w:hint="default"/>
          <w:color w:val="000000"/>
          <w:kern w:val="2"/>
          <w:sz w:val="33"/>
          <w:szCs w:val="33"/>
        </w:rPr>
        <w:t>644.53</w:t>
      </w:r>
      <w:r>
        <w:rPr>
          <w:rFonts w:eastAsia="方正仿宋_GBK" w:hint="default"/>
          <w:color w:val="000000"/>
          <w:kern w:val="2"/>
          <w:sz w:val="33"/>
          <w:szCs w:val="33"/>
          <w:lang w:val="zh-CN"/>
        </w:rPr>
        <w:t>万元，完成支付金额</w:t>
      </w:r>
      <w:r>
        <w:rPr>
          <w:rFonts w:eastAsia="方正仿宋_GBK" w:hint="default"/>
          <w:color w:val="000000"/>
          <w:kern w:val="2"/>
          <w:sz w:val="33"/>
          <w:szCs w:val="33"/>
        </w:rPr>
        <w:t>644.53</w:t>
      </w:r>
      <w:r>
        <w:rPr>
          <w:rFonts w:eastAsia="方正仿宋_GBK" w:hint="default"/>
          <w:color w:val="000000"/>
          <w:kern w:val="2"/>
          <w:sz w:val="33"/>
          <w:szCs w:val="33"/>
          <w:lang w:val="zh-CN"/>
        </w:rPr>
        <w:t>万元，执行进度为</w:t>
      </w:r>
      <w:r>
        <w:rPr>
          <w:rFonts w:eastAsia="方正仿宋_GBK" w:hint="default"/>
          <w:color w:val="000000"/>
          <w:kern w:val="2"/>
          <w:sz w:val="33"/>
          <w:szCs w:val="33"/>
          <w:lang w:val="zh-CN"/>
        </w:rPr>
        <w:t>100%</w:t>
      </w:r>
      <w:r>
        <w:rPr>
          <w:rFonts w:eastAsia="方正仿宋_GBK" w:hint="default"/>
          <w:color w:val="000000"/>
          <w:kern w:val="2"/>
          <w:sz w:val="33"/>
          <w:szCs w:val="33"/>
          <w:lang w:val="zh-CN"/>
        </w:rPr>
        <w:t>，预算完成进度较好。</w:t>
      </w:r>
    </w:p>
    <w:p w:rsidR="006433D1" w:rsidRDefault="004C74CE">
      <w:pPr>
        <w:pStyle w:val="2"/>
        <w:spacing w:line="576" w:lineRule="exact"/>
        <w:ind w:firstLineChars="200" w:firstLine="663"/>
        <w:jc w:val="both"/>
        <w:rPr>
          <w:rFonts w:eastAsia="方正仿宋_GBK" w:hint="default"/>
          <w:b/>
          <w:bCs/>
          <w:color w:val="000000"/>
          <w:kern w:val="2"/>
          <w:sz w:val="33"/>
          <w:szCs w:val="33"/>
          <w:lang w:val="zh-CN"/>
        </w:rPr>
      </w:pPr>
      <w:r>
        <w:rPr>
          <w:rFonts w:eastAsia="方正仿宋_GBK" w:hint="default"/>
          <w:b/>
          <w:bCs/>
          <w:color w:val="000000"/>
          <w:kern w:val="2"/>
          <w:sz w:val="33"/>
          <w:szCs w:val="33"/>
        </w:rPr>
        <w:t>2.</w:t>
      </w:r>
      <w:r>
        <w:rPr>
          <w:rFonts w:eastAsia="方正仿宋_GBK" w:hint="default"/>
          <w:b/>
          <w:bCs/>
          <w:color w:val="000000"/>
          <w:kern w:val="2"/>
          <w:sz w:val="33"/>
          <w:szCs w:val="33"/>
          <w:lang w:val="zh-CN"/>
        </w:rPr>
        <w:t>运转类项目绩效分析</w:t>
      </w:r>
    </w:p>
    <w:p w:rsidR="006433D1" w:rsidRDefault="004C74CE">
      <w:pPr>
        <w:pStyle w:val="2"/>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县人大常委会办公室运转类项目均按照规定格式和要求填报绩效目标，设定了年度绩效数量指标、成本指标、效益指标等，详细反映了相应项目工作任务、达到的效果。运转类项目年初预算批复金额为</w:t>
      </w:r>
      <w:r>
        <w:rPr>
          <w:rFonts w:eastAsia="方正仿宋_GBK" w:hint="default"/>
          <w:color w:val="000000"/>
          <w:kern w:val="2"/>
          <w:sz w:val="33"/>
          <w:szCs w:val="33"/>
        </w:rPr>
        <w:t>62.3</w:t>
      </w:r>
      <w:r>
        <w:rPr>
          <w:rFonts w:eastAsia="方正仿宋_GBK" w:hint="default"/>
          <w:color w:val="000000"/>
          <w:kern w:val="2"/>
          <w:sz w:val="33"/>
          <w:szCs w:val="33"/>
          <w:lang w:val="zh-CN"/>
        </w:rPr>
        <w:t>万元，调减预算金额为</w:t>
      </w:r>
      <w:r>
        <w:rPr>
          <w:rFonts w:eastAsia="方正仿宋_GBK" w:hint="default"/>
          <w:color w:val="000000"/>
          <w:kern w:val="2"/>
          <w:sz w:val="33"/>
          <w:szCs w:val="33"/>
        </w:rPr>
        <w:t>4.95</w:t>
      </w:r>
      <w:r>
        <w:rPr>
          <w:rFonts w:eastAsia="方正仿宋_GBK" w:hint="default"/>
          <w:color w:val="000000"/>
          <w:kern w:val="2"/>
          <w:sz w:val="33"/>
          <w:szCs w:val="33"/>
          <w:lang w:val="zh-CN"/>
        </w:rPr>
        <w:t>万元，全年预算金额为</w:t>
      </w:r>
      <w:r>
        <w:rPr>
          <w:rFonts w:eastAsia="方正仿宋_GBK" w:hint="default"/>
          <w:color w:val="000000"/>
          <w:kern w:val="2"/>
          <w:sz w:val="33"/>
          <w:szCs w:val="33"/>
        </w:rPr>
        <w:t>57.35</w:t>
      </w:r>
      <w:r>
        <w:rPr>
          <w:rFonts w:eastAsia="方正仿宋_GBK" w:hint="default"/>
          <w:color w:val="000000"/>
          <w:kern w:val="2"/>
          <w:sz w:val="33"/>
          <w:szCs w:val="33"/>
          <w:lang w:val="zh-CN"/>
        </w:rPr>
        <w:t>万元，完成支付金额为</w:t>
      </w:r>
      <w:r>
        <w:rPr>
          <w:rFonts w:eastAsia="方正仿宋_GBK" w:hint="default"/>
          <w:color w:val="000000"/>
          <w:kern w:val="2"/>
          <w:sz w:val="33"/>
          <w:szCs w:val="33"/>
        </w:rPr>
        <w:t>57.35</w:t>
      </w:r>
      <w:r>
        <w:rPr>
          <w:rFonts w:eastAsia="方正仿宋_GBK" w:hint="default"/>
          <w:color w:val="000000"/>
          <w:kern w:val="2"/>
          <w:sz w:val="33"/>
          <w:szCs w:val="33"/>
          <w:lang w:val="zh-CN"/>
        </w:rPr>
        <w:t>万元。执行进度为</w:t>
      </w:r>
      <w:r>
        <w:rPr>
          <w:rFonts w:eastAsia="方正仿宋_GBK" w:hint="default"/>
          <w:color w:val="000000"/>
          <w:kern w:val="2"/>
          <w:sz w:val="33"/>
          <w:szCs w:val="33"/>
          <w:lang w:val="zh-CN"/>
        </w:rPr>
        <w:t>100%</w:t>
      </w:r>
      <w:r>
        <w:rPr>
          <w:rFonts w:eastAsia="方正仿宋_GBK" w:hint="default"/>
          <w:color w:val="000000"/>
          <w:kern w:val="2"/>
          <w:sz w:val="33"/>
          <w:szCs w:val="33"/>
          <w:lang w:val="zh-CN"/>
        </w:rPr>
        <w:t>，预算完成进度较好。</w:t>
      </w:r>
    </w:p>
    <w:p w:rsidR="006433D1" w:rsidRDefault="004C74CE">
      <w:pPr>
        <w:keepNext/>
        <w:keepLines/>
        <w:spacing w:line="576" w:lineRule="exact"/>
        <w:ind w:firstLine="640"/>
        <w:jc w:val="both"/>
        <w:rPr>
          <w:rFonts w:eastAsia="方正仿宋_GBK" w:hint="default"/>
          <w:b/>
          <w:bCs/>
          <w:color w:val="000000"/>
          <w:kern w:val="2"/>
          <w:sz w:val="33"/>
          <w:szCs w:val="33"/>
          <w:lang w:val="zh-CN"/>
        </w:rPr>
      </w:pPr>
      <w:r>
        <w:rPr>
          <w:rFonts w:eastAsia="方正仿宋_GBK" w:hint="default"/>
          <w:b/>
          <w:bCs/>
          <w:color w:val="000000"/>
          <w:kern w:val="2"/>
          <w:sz w:val="33"/>
          <w:szCs w:val="33"/>
        </w:rPr>
        <w:t>3.</w:t>
      </w:r>
      <w:r>
        <w:rPr>
          <w:rFonts w:eastAsia="方正仿宋_GBK" w:hint="default"/>
          <w:b/>
          <w:bCs/>
          <w:color w:val="000000"/>
          <w:kern w:val="2"/>
          <w:sz w:val="33"/>
          <w:szCs w:val="33"/>
          <w:lang w:val="zh-CN"/>
        </w:rPr>
        <w:t>特定目标类项目绩效分析</w:t>
      </w:r>
    </w:p>
    <w:p w:rsidR="006433D1" w:rsidRDefault="004C74CE">
      <w:pPr>
        <w:pStyle w:val="2"/>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县人大常委会办公室特定目标类项目均按照规定格式和要求填报绩效目标，设定了年度绩效数量指标、成本指标、效益指标等，详细反映了相应项目工作任务、达到的效果。特定</w:t>
      </w:r>
      <w:r>
        <w:rPr>
          <w:rFonts w:eastAsia="方正仿宋_GBK" w:hint="default"/>
          <w:color w:val="000000"/>
          <w:kern w:val="2"/>
          <w:sz w:val="33"/>
          <w:szCs w:val="33"/>
          <w:lang w:val="zh-CN"/>
        </w:rPr>
        <w:lastRenderedPageBreak/>
        <w:t>目标类项目年初批复金额为</w:t>
      </w:r>
      <w:r>
        <w:rPr>
          <w:rFonts w:eastAsia="方正仿宋_GBK" w:hint="default"/>
          <w:color w:val="000000"/>
          <w:kern w:val="2"/>
          <w:sz w:val="33"/>
          <w:szCs w:val="33"/>
        </w:rPr>
        <w:t>203</w:t>
      </w:r>
      <w:r>
        <w:rPr>
          <w:rFonts w:eastAsia="方正仿宋_GBK" w:hint="default"/>
          <w:color w:val="000000"/>
          <w:kern w:val="2"/>
          <w:sz w:val="33"/>
          <w:szCs w:val="33"/>
          <w:lang w:val="zh-CN"/>
        </w:rPr>
        <w:t>万元，增加金额为</w:t>
      </w:r>
      <w:r>
        <w:rPr>
          <w:rFonts w:eastAsia="方正仿宋_GBK" w:hint="default"/>
          <w:color w:val="000000"/>
          <w:kern w:val="2"/>
          <w:sz w:val="33"/>
          <w:szCs w:val="33"/>
        </w:rPr>
        <w:t>93.24</w:t>
      </w:r>
      <w:r>
        <w:rPr>
          <w:rFonts w:eastAsia="方正仿宋_GBK" w:hint="default"/>
          <w:color w:val="000000"/>
          <w:kern w:val="2"/>
          <w:sz w:val="33"/>
          <w:szCs w:val="33"/>
          <w:lang w:val="zh-CN"/>
        </w:rPr>
        <w:t>万元（主要原因是以前年度下达的人大会议费等项目在</w:t>
      </w:r>
      <w:r>
        <w:rPr>
          <w:rFonts w:eastAsia="方正仿宋_GBK" w:hint="default"/>
          <w:color w:val="000000"/>
          <w:kern w:val="2"/>
          <w:sz w:val="33"/>
          <w:szCs w:val="33"/>
        </w:rPr>
        <w:t>2023</w:t>
      </w:r>
      <w:r>
        <w:rPr>
          <w:rFonts w:eastAsia="方正仿宋_GBK" w:hint="default"/>
          <w:color w:val="000000"/>
          <w:kern w:val="2"/>
          <w:sz w:val="33"/>
          <w:szCs w:val="33"/>
        </w:rPr>
        <w:t>年安排预算，调列支出</w:t>
      </w:r>
      <w:r>
        <w:rPr>
          <w:rFonts w:eastAsia="方正仿宋_GBK" w:hint="default"/>
          <w:color w:val="000000"/>
          <w:kern w:val="2"/>
          <w:sz w:val="33"/>
          <w:szCs w:val="33"/>
          <w:lang w:val="zh-CN"/>
        </w:rPr>
        <w:t>），全年预算金额为</w:t>
      </w:r>
      <w:r>
        <w:rPr>
          <w:rFonts w:eastAsia="方正仿宋_GBK" w:hint="default"/>
          <w:color w:val="000000"/>
          <w:kern w:val="2"/>
          <w:sz w:val="33"/>
          <w:szCs w:val="33"/>
        </w:rPr>
        <w:t>296.24</w:t>
      </w:r>
      <w:r>
        <w:rPr>
          <w:rFonts w:eastAsia="方正仿宋_GBK" w:hint="default"/>
          <w:color w:val="000000"/>
          <w:kern w:val="2"/>
          <w:sz w:val="33"/>
          <w:szCs w:val="33"/>
          <w:lang w:val="zh-CN"/>
        </w:rPr>
        <w:t>万元，完成支付金额为</w:t>
      </w:r>
      <w:r>
        <w:rPr>
          <w:rFonts w:eastAsia="方正仿宋_GBK" w:hint="default"/>
          <w:color w:val="000000"/>
          <w:kern w:val="2"/>
          <w:sz w:val="33"/>
          <w:szCs w:val="33"/>
        </w:rPr>
        <w:t>296.24</w:t>
      </w:r>
      <w:r>
        <w:rPr>
          <w:rFonts w:eastAsia="方正仿宋_GBK" w:hint="default"/>
          <w:color w:val="000000"/>
          <w:kern w:val="2"/>
          <w:sz w:val="33"/>
          <w:szCs w:val="33"/>
          <w:lang w:val="zh-CN"/>
        </w:rPr>
        <w:t>万元，支付进度为</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6433D1" w:rsidRDefault="004C74CE">
      <w:pPr>
        <w:pStyle w:val="2"/>
        <w:spacing w:line="576" w:lineRule="exact"/>
        <w:ind w:firstLineChars="200" w:firstLine="663"/>
        <w:jc w:val="both"/>
        <w:rPr>
          <w:rFonts w:eastAsia="方正楷体_GBK" w:hint="default"/>
          <w:b/>
          <w:bCs/>
          <w:color w:val="000000"/>
          <w:kern w:val="2"/>
          <w:sz w:val="33"/>
          <w:szCs w:val="33"/>
        </w:rPr>
      </w:pPr>
      <w:r>
        <w:rPr>
          <w:rFonts w:eastAsia="方正楷体_GBK" w:hint="default"/>
          <w:b/>
          <w:bCs/>
          <w:color w:val="000000"/>
          <w:kern w:val="2"/>
          <w:sz w:val="33"/>
          <w:szCs w:val="33"/>
          <w:lang w:val="zh-CN"/>
        </w:rPr>
        <w:t>（二）结果应用情况</w:t>
      </w:r>
    </w:p>
    <w:p w:rsidR="006433D1" w:rsidRDefault="004C74CE">
      <w:pPr>
        <w:suppressAutoHyphens/>
        <w:autoSpaceDE/>
        <w:autoSpaceDN/>
        <w:snapToGrid w:val="0"/>
        <w:spacing w:line="576" w:lineRule="exact"/>
        <w:ind w:firstLineChars="200" w:firstLine="663"/>
        <w:contextualSpacing/>
        <w:jc w:val="both"/>
        <w:rPr>
          <w:rFonts w:eastAsia="方正仿宋_GBK" w:hint="default"/>
          <w:color w:val="000000"/>
          <w:kern w:val="2"/>
          <w:sz w:val="33"/>
          <w:szCs w:val="33"/>
          <w:lang w:val="zh-CN"/>
        </w:rPr>
      </w:pPr>
      <w:r>
        <w:rPr>
          <w:rFonts w:eastAsia="方正仿宋_GBK" w:hint="default"/>
          <w:b/>
          <w:bCs/>
          <w:color w:val="000000"/>
          <w:kern w:val="2"/>
          <w:sz w:val="33"/>
          <w:szCs w:val="33"/>
        </w:rPr>
        <w:t>1.</w:t>
      </w:r>
      <w:r>
        <w:rPr>
          <w:rFonts w:eastAsia="方正仿宋_GBK" w:hint="default"/>
          <w:b/>
          <w:bCs/>
          <w:color w:val="000000"/>
          <w:kern w:val="2"/>
          <w:sz w:val="33"/>
          <w:szCs w:val="33"/>
          <w:lang w:val="zh-CN"/>
        </w:rPr>
        <w:t>项目决策。</w:t>
      </w:r>
      <w:r>
        <w:rPr>
          <w:rFonts w:eastAsia="方正仿宋_GBK" w:hint="default"/>
          <w:color w:val="000000"/>
          <w:kern w:val="2"/>
          <w:sz w:val="33"/>
          <w:szCs w:val="33"/>
          <w:lang w:val="zh-CN"/>
        </w:rPr>
        <w:t>各专门委员会及工作机构将目标绩效实现情况，作为年底评优的参考依据。</w:t>
      </w:r>
    </w:p>
    <w:p w:rsidR="006433D1" w:rsidRDefault="004C74CE">
      <w:pPr>
        <w:suppressAutoHyphens/>
        <w:autoSpaceDE/>
        <w:autoSpaceDN/>
        <w:snapToGrid w:val="0"/>
        <w:spacing w:line="576" w:lineRule="exact"/>
        <w:ind w:firstLineChars="200" w:firstLine="663"/>
        <w:contextualSpacing/>
        <w:jc w:val="both"/>
        <w:rPr>
          <w:rFonts w:eastAsia="方正仿宋_GBK" w:hint="default"/>
          <w:color w:val="000000"/>
          <w:kern w:val="2"/>
          <w:sz w:val="33"/>
          <w:szCs w:val="33"/>
          <w:lang w:val="zh-CN"/>
        </w:rPr>
      </w:pPr>
      <w:r>
        <w:rPr>
          <w:rFonts w:eastAsia="方正仿宋_GBK" w:hint="default"/>
          <w:b/>
          <w:bCs/>
          <w:color w:val="000000"/>
          <w:kern w:val="2"/>
          <w:sz w:val="33"/>
          <w:szCs w:val="33"/>
          <w:lang w:val="zh-CN"/>
        </w:rPr>
        <w:t>2.</w:t>
      </w:r>
      <w:r>
        <w:rPr>
          <w:rFonts w:eastAsia="方正仿宋_GBK" w:hint="default"/>
          <w:b/>
          <w:bCs/>
          <w:color w:val="000000"/>
          <w:kern w:val="2"/>
          <w:sz w:val="33"/>
          <w:szCs w:val="33"/>
          <w:lang w:val="zh-CN"/>
        </w:rPr>
        <w:t>项目执行。</w:t>
      </w:r>
      <w:r>
        <w:rPr>
          <w:rFonts w:eastAsia="方正仿宋_GBK" w:hint="default"/>
          <w:color w:val="000000"/>
          <w:kern w:val="2"/>
          <w:sz w:val="33"/>
          <w:szCs w:val="33"/>
          <w:lang w:val="zh-CN"/>
        </w:rPr>
        <w:t>项目支出主要用于保障机关完成特定的行政工作任务或带来发展目标，用于专项业务工作的经费支出。</w:t>
      </w:r>
    </w:p>
    <w:p w:rsidR="006433D1" w:rsidRDefault="004C74CE">
      <w:pPr>
        <w:suppressAutoHyphens/>
        <w:autoSpaceDE/>
        <w:autoSpaceDN/>
        <w:snapToGrid w:val="0"/>
        <w:spacing w:line="576" w:lineRule="exact"/>
        <w:ind w:firstLineChars="200" w:firstLine="663"/>
        <w:contextualSpacing/>
        <w:jc w:val="both"/>
        <w:rPr>
          <w:rFonts w:eastAsia="方正仿宋_GBK" w:hint="default"/>
          <w:color w:val="000000"/>
          <w:kern w:val="2"/>
          <w:sz w:val="33"/>
          <w:szCs w:val="33"/>
          <w:lang w:val="zh-CN"/>
        </w:rPr>
      </w:pPr>
      <w:r>
        <w:rPr>
          <w:rFonts w:eastAsia="方正仿宋_GBK" w:hint="default"/>
          <w:b/>
          <w:bCs/>
          <w:color w:val="000000"/>
          <w:kern w:val="2"/>
          <w:sz w:val="33"/>
          <w:szCs w:val="33"/>
          <w:lang w:val="zh-CN"/>
        </w:rPr>
        <w:t>3.</w:t>
      </w:r>
      <w:r>
        <w:rPr>
          <w:rFonts w:eastAsia="方正仿宋_GBK" w:hint="default"/>
          <w:b/>
          <w:bCs/>
          <w:color w:val="000000"/>
          <w:kern w:val="2"/>
          <w:sz w:val="33"/>
          <w:szCs w:val="33"/>
          <w:lang w:val="zh-CN"/>
        </w:rPr>
        <w:t>目标实现。</w:t>
      </w:r>
      <w:r>
        <w:rPr>
          <w:rFonts w:eastAsia="方正仿宋_GBK" w:hint="default"/>
          <w:color w:val="000000"/>
          <w:kern w:val="2"/>
          <w:sz w:val="33"/>
          <w:szCs w:val="33"/>
          <w:lang w:val="zh-CN"/>
        </w:rPr>
        <w:t>保障机关日常工作办公，各专项工作按照计划有序实施。</w:t>
      </w:r>
    </w:p>
    <w:p w:rsidR="006433D1" w:rsidRDefault="004C74CE">
      <w:pPr>
        <w:suppressAutoHyphens/>
        <w:autoSpaceDE/>
        <w:autoSpaceDN/>
        <w:snapToGrid w:val="0"/>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2023</w:t>
      </w:r>
      <w:r>
        <w:rPr>
          <w:rFonts w:eastAsia="方正仿宋_GBK" w:hint="default"/>
          <w:color w:val="000000"/>
          <w:kern w:val="2"/>
          <w:sz w:val="33"/>
          <w:szCs w:val="33"/>
          <w:lang w:val="zh-CN"/>
        </w:rPr>
        <w:t>年，县人大常委会办公室将评价结果应用于规范财政资金支出管理、强化绩效目标管理理念、加强资金使用效率、统筹工作安排、合理分配使用项目资金上。各专门委员会及工作机构将目标绩效实现情况，作为年底评优的参考依据。我办对</w:t>
      </w:r>
      <w:r>
        <w:rPr>
          <w:rFonts w:eastAsia="方正仿宋_GBK" w:hint="default"/>
          <w:color w:val="000000"/>
          <w:kern w:val="2"/>
          <w:sz w:val="33"/>
          <w:szCs w:val="33"/>
          <w:lang w:val="zh-CN"/>
        </w:rPr>
        <w:t>2023</w:t>
      </w:r>
      <w:r>
        <w:rPr>
          <w:rFonts w:eastAsia="方正仿宋_GBK" w:hint="default"/>
          <w:color w:val="000000"/>
          <w:kern w:val="2"/>
          <w:sz w:val="33"/>
          <w:szCs w:val="33"/>
          <w:lang w:val="zh-CN"/>
        </w:rPr>
        <w:t>年度部门支出绩效进行了认真自评，自评等级为优良。在资金的管理和使用上，严格按照相关法律、法规规定，遵守财经纪律，认真履行部门职能职责，深入了解资金的执行和使用情况，以及所产生的经济效益、社会效益等，查找出财政资金预算编制、预算执行、预算监督过程中存在的不足。同时对</w:t>
      </w:r>
      <w:r>
        <w:rPr>
          <w:rFonts w:eastAsia="方正仿宋_GBK" w:hint="default"/>
          <w:color w:val="000000"/>
          <w:kern w:val="2"/>
          <w:sz w:val="33"/>
          <w:szCs w:val="33"/>
          <w:lang w:val="zh-CN"/>
        </w:rPr>
        <w:t>2023</w:t>
      </w:r>
      <w:r>
        <w:rPr>
          <w:rFonts w:eastAsia="方正仿宋_GBK" w:hint="default"/>
          <w:color w:val="000000"/>
          <w:kern w:val="2"/>
          <w:sz w:val="33"/>
          <w:szCs w:val="33"/>
          <w:lang w:val="zh-CN"/>
        </w:rPr>
        <w:t>年预算绩效情况通过公众信息网站公开，接受广大群众监督，进一步提高财政资金管理透明度。</w:t>
      </w:r>
    </w:p>
    <w:p w:rsidR="006433D1" w:rsidRDefault="004C74CE">
      <w:pPr>
        <w:pStyle w:val="2"/>
        <w:spacing w:line="576" w:lineRule="exact"/>
        <w:ind w:firstLineChars="200" w:firstLine="663"/>
        <w:jc w:val="both"/>
        <w:rPr>
          <w:rFonts w:eastAsia="方正楷体_GBK" w:hint="default"/>
          <w:b/>
          <w:bCs/>
          <w:color w:val="000000"/>
          <w:kern w:val="2"/>
          <w:sz w:val="33"/>
          <w:szCs w:val="33"/>
          <w:lang w:val="zh-CN"/>
        </w:rPr>
      </w:pPr>
      <w:r>
        <w:rPr>
          <w:rFonts w:eastAsia="方正楷体_GBK" w:hint="default"/>
          <w:b/>
          <w:bCs/>
          <w:color w:val="000000"/>
          <w:kern w:val="2"/>
          <w:sz w:val="33"/>
          <w:szCs w:val="33"/>
          <w:lang w:val="zh-CN"/>
        </w:rPr>
        <w:lastRenderedPageBreak/>
        <w:t>（三）自评质量</w:t>
      </w:r>
    </w:p>
    <w:p w:rsidR="006433D1" w:rsidRDefault="004C74CE">
      <w:pPr>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我办认真对照部门整体绩效评价体系，对本部门绩效目标管理、完成情况、信息公开等方面进行了客观评价，自评得分</w:t>
      </w:r>
      <w:r>
        <w:rPr>
          <w:rFonts w:eastAsia="方正仿宋_GBK" w:hint="default"/>
          <w:color w:val="000000"/>
          <w:kern w:val="2"/>
          <w:sz w:val="33"/>
          <w:szCs w:val="33"/>
          <w:lang w:val="zh-CN"/>
        </w:rPr>
        <w:t>96</w:t>
      </w:r>
      <w:r>
        <w:rPr>
          <w:rFonts w:eastAsia="方正仿宋_GBK" w:hint="default"/>
          <w:color w:val="000000"/>
          <w:kern w:val="2"/>
          <w:sz w:val="33"/>
          <w:szCs w:val="33"/>
          <w:lang w:val="zh-CN"/>
        </w:rPr>
        <w:t>分。</w:t>
      </w:r>
    </w:p>
    <w:p w:rsidR="006433D1" w:rsidRDefault="004C74CE">
      <w:pPr>
        <w:keepNext/>
        <w:keepLines/>
        <w:spacing w:line="576" w:lineRule="exact"/>
        <w:ind w:firstLine="640"/>
        <w:jc w:val="both"/>
        <w:rPr>
          <w:rFonts w:eastAsia="方正仿宋_GBK" w:hint="default"/>
          <w:color w:val="000000"/>
          <w:kern w:val="2"/>
          <w:sz w:val="33"/>
          <w:szCs w:val="33"/>
          <w:lang w:val="zh-CN"/>
        </w:rPr>
      </w:pPr>
      <w:r>
        <w:rPr>
          <w:rFonts w:ascii="方正黑体_GBK" w:eastAsia="方正黑体_GBK" w:hAnsi="方正黑体_GBK" w:cs="方正黑体_GBK"/>
          <w:color w:val="000000"/>
          <w:kern w:val="2"/>
          <w:sz w:val="33"/>
          <w:szCs w:val="33"/>
          <w:lang w:val="zh-CN"/>
        </w:rPr>
        <w:t>四、评价结论及建议</w:t>
      </w:r>
    </w:p>
    <w:p w:rsidR="006433D1" w:rsidRDefault="004C74CE">
      <w:pPr>
        <w:pStyle w:val="a8"/>
        <w:widowControl w:val="0"/>
        <w:suppressAutoHyphens/>
        <w:spacing w:before="0" w:beforeAutospacing="0" w:after="0" w:afterAutospacing="0" w:line="576" w:lineRule="exact"/>
        <w:ind w:firstLineChars="200" w:firstLine="663"/>
        <w:jc w:val="both"/>
        <w:rPr>
          <w:rFonts w:ascii="Times New Roman" w:eastAsia="方正仿宋_GBK" w:hAnsi="Times New Roman" w:cs="Times New Roman" w:hint="default"/>
          <w:color w:val="000000"/>
          <w:kern w:val="2"/>
          <w:sz w:val="33"/>
          <w:szCs w:val="33"/>
          <w:lang w:val="zh-CN"/>
        </w:rPr>
      </w:pPr>
      <w:r>
        <w:rPr>
          <w:rFonts w:ascii="Times New Roman" w:eastAsia="方正楷体_GBK" w:hAnsi="Times New Roman" w:cs="Times New Roman" w:hint="default"/>
          <w:b/>
          <w:bCs/>
          <w:color w:val="000000"/>
          <w:kern w:val="2"/>
          <w:sz w:val="33"/>
          <w:szCs w:val="33"/>
          <w:lang w:val="zh-CN"/>
        </w:rPr>
        <w:t>（一）评价结论。</w:t>
      </w:r>
      <w:r>
        <w:rPr>
          <w:rFonts w:ascii="Times New Roman" w:eastAsia="方正仿宋_GBK" w:hAnsi="Times New Roman" w:cs="Times New Roman" w:hint="default"/>
          <w:color w:val="000000"/>
          <w:kern w:val="2"/>
          <w:sz w:val="33"/>
          <w:szCs w:val="33"/>
          <w:lang w:val="zh-CN"/>
        </w:rPr>
        <w:t>县人大常委会办公室</w:t>
      </w:r>
      <w:r>
        <w:rPr>
          <w:rFonts w:ascii="Times New Roman" w:eastAsia="方正仿宋_GBK" w:hAnsi="Times New Roman" w:cs="Times New Roman" w:hint="default"/>
          <w:color w:val="000000"/>
          <w:kern w:val="2"/>
          <w:sz w:val="33"/>
          <w:szCs w:val="33"/>
          <w:lang w:val="zh-CN"/>
        </w:rPr>
        <w:t>2023</w:t>
      </w:r>
      <w:r>
        <w:rPr>
          <w:rFonts w:ascii="Times New Roman" w:eastAsia="方正仿宋_GBK" w:hAnsi="Times New Roman" w:cs="Times New Roman" w:hint="default"/>
          <w:color w:val="000000"/>
          <w:kern w:val="2"/>
          <w:sz w:val="33"/>
          <w:szCs w:val="33"/>
          <w:lang w:val="zh-CN"/>
        </w:rPr>
        <w:t>年预算目标明确、合</w:t>
      </w:r>
      <w:proofErr w:type="gramStart"/>
      <w:r>
        <w:rPr>
          <w:rFonts w:ascii="Times New Roman" w:eastAsia="方正仿宋_GBK" w:hAnsi="Times New Roman" w:cs="Times New Roman" w:hint="default"/>
          <w:color w:val="000000"/>
          <w:kern w:val="2"/>
          <w:sz w:val="33"/>
          <w:szCs w:val="33"/>
          <w:lang w:val="zh-CN"/>
        </w:rPr>
        <w:t>规</w:t>
      </w:r>
      <w:proofErr w:type="gramEnd"/>
      <w:r>
        <w:rPr>
          <w:rFonts w:ascii="Times New Roman" w:eastAsia="方正仿宋_GBK" w:hAnsi="Times New Roman" w:cs="Times New Roman" w:hint="default"/>
          <w:color w:val="000000"/>
          <w:kern w:val="2"/>
          <w:sz w:val="33"/>
          <w:szCs w:val="33"/>
          <w:lang w:val="zh-CN"/>
        </w:rPr>
        <w:t>、合理，预算执行和各项支出严格按照相关规定的用途进行开支和费用核算。建立了比较完善的财务管理制度及内控制度，并严格按制度对各项经费的开支进行把关，确保财政资金的规范化管理使用，做到会计资料真实、合法、完整。财政专项绩效目标制定较明确，项目实施严格按有关项目管理和经费管理规定执行。</w:t>
      </w:r>
    </w:p>
    <w:p w:rsidR="006433D1" w:rsidRDefault="004C74CE">
      <w:pPr>
        <w:pStyle w:val="a8"/>
        <w:widowControl w:val="0"/>
        <w:suppressAutoHyphens/>
        <w:spacing w:before="0" w:beforeAutospacing="0" w:after="0" w:afterAutospacing="0" w:line="576" w:lineRule="exact"/>
        <w:ind w:firstLineChars="200" w:firstLine="663"/>
        <w:jc w:val="both"/>
        <w:rPr>
          <w:rFonts w:ascii="Times New Roman" w:eastAsia="方正仿宋_GBK" w:hAnsi="Times New Roman" w:cs="Times New Roman" w:hint="default"/>
          <w:color w:val="000000"/>
          <w:kern w:val="2"/>
          <w:sz w:val="33"/>
          <w:szCs w:val="33"/>
          <w:lang w:val="zh-CN"/>
        </w:rPr>
      </w:pPr>
      <w:r>
        <w:rPr>
          <w:rFonts w:ascii="Times New Roman" w:eastAsia="方正楷体_GBK" w:hAnsi="Times New Roman" w:cs="Times New Roman" w:hint="default"/>
          <w:b/>
          <w:bCs/>
          <w:color w:val="000000"/>
          <w:kern w:val="2"/>
          <w:sz w:val="33"/>
          <w:szCs w:val="33"/>
          <w:lang w:val="zh-CN"/>
        </w:rPr>
        <w:t>（二）存在问题。</w:t>
      </w:r>
      <w:r>
        <w:rPr>
          <w:rFonts w:ascii="Times New Roman" w:eastAsia="方正仿宋_GBK" w:hAnsi="Times New Roman" w:cs="Times New Roman" w:hint="default"/>
          <w:b/>
          <w:bCs/>
          <w:color w:val="000000"/>
          <w:kern w:val="2"/>
          <w:sz w:val="33"/>
          <w:szCs w:val="33"/>
          <w:lang w:val="zh-CN"/>
        </w:rPr>
        <w:t>一是</w:t>
      </w:r>
      <w:r>
        <w:rPr>
          <w:rFonts w:ascii="Times New Roman" w:eastAsia="方正仿宋_GBK" w:hAnsi="Times New Roman" w:cs="Times New Roman" w:hint="default"/>
          <w:color w:val="000000"/>
          <w:kern w:val="2"/>
          <w:sz w:val="33"/>
          <w:szCs w:val="33"/>
          <w:lang w:val="zh-CN"/>
        </w:rPr>
        <w:t>由于工作安排和项目推进等原因，存在部门预算执行进度不均衡，个别项目执行推进缓慢，项目资金使用</w:t>
      </w:r>
      <w:r>
        <w:rPr>
          <w:rFonts w:ascii="Times New Roman" w:eastAsia="方正仿宋_GBK" w:hAnsi="Times New Roman" w:cs="Times New Roman" w:hint="default"/>
          <w:color w:val="000000"/>
          <w:kern w:val="2"/>
          <w:sz w:val="33"/>
          <w:szCs w:val="33"/>
          <w:lang w:val="zh-CN"/>
        </w:rPr>
        <w:t>“</w:t>
      </w:r>
      <w:r>
        <w:rPr>
          <w:rFonts w:ascii="Times New Roman" w:eastAsia="方正仿宋_GBK" w:hAnsi="Times New Roman" w:cs="Times New Roman" w:hint="default"/>
          <w:color w:val="000000"/>
          <w:kern w:val="2"/>
          <w:sz w:val="33"/>
          <w:szCs w:val="33"/>
          <w:lang w:val="zh-CN"/>
        </w:rPr>
        <w:t>前松后紧</w:t>
      </w:r>
      <w:r>
        <w:rPr>
          <w:rFonts w:ascii="Times New Roman" w:eastAsia="方正仿宋_GBK" w:hAnsi="Times New Roman" w:cs="Times New Roman" w:hint="default"/>
          <w:color w:val="000000"/>
          <w:kern w:val="2"/>
          <w:sz w:val="33"/>
          <w:szCs w:val="33"/>
          <w:lang w:val="zh-CN"/>
        </w:rPr>
        <w:t>”</w:t>
      </w:r>
      <w:r>
        <w:rPr>
          <w:rFonts w:ascii="Times New Roman" w:eastAsia="方正仿宋_GBK" w:hAnsi="Times New Roman" w:cs="Times New Roman" w:hint="default"/>
          <w:color w:val="000000"/>
          <w:kern w:val="2"/>
          <w:sz w:val="33"/>
          <w:szCs w:val="33"/>
          <w:lang w:val="zh-CN"/>
        </w:rPr>
        <w:t>现象；</w:t>
      </w:r>
      <w:r>
        <w:rPr>
          <w:rFonts w:ascii="Times New Roman" w:eastAsia="方正仿宋_GBK" w:hAnsi="Times New Roman" w:cs="Times New Roman" w:hint="default"/>
          <w:b/>
          <w:bCs/>
          <w:color w:val="000000"/>
          <w:kern w:val="2"/>
          <w:sz w:val="33"/>
          <w:szCs w:val="33"/>
          <w:lang w:val="zh-CN"/>
        </w:rPr>
        <w:t>二是</w:t>
      </w:r>
      <w:proofErr w:type="gramStart"/>
      <w:r>
        <w:rPr>
          <w:rFonts w:ascii="Times New Roman" w:eastAsia="方正仿宋_GBK" w:hAnsi="Times New Roman" w:cs="Times New Roman" w:hint="default"/>
          <w:color w:val="000000"/>
          <w:kern w:val="2"/>
          <w:sz w:val="33"/>
          <w:szCs w:val="33"/>
          <w:lang w:val="zh-CN"/>
        </w:rPr>
        <w:t>受评价</w:t>
      </w:r>
      <w:proofErr w:type="gramEnd"/>
      <w:r>
        <w:rPr>
          <w:rFonts w:ascii="Times New Roman" w:eastAsia="方正仿宋_GBK" w:hAnsi="Times New Roman" w:cs="Times New Roman" w:hint="default"/>
          <w:color w:val="000000"/>
          <w:kern w:val="2"/>
          <w:sz w:val="33"/>
          <w:szCs w:val="33"/>
          <w:lang w:val="zh-CN"/>
        </w:rPr>
        <w:t>指标所限，部分项目执行效果无法量化，评价结果参差不齐。单位内控制度的执行有一定偏差，有待进一步提高，尚需在执行过程中不断补充、修订、完善。</w:t>
      </w:r>
    </w:p>
    <w:p w:rsidR="006433D1" w:rsidRDefault="004C74CE">
      <w:pPr>
        <w:pStyle w:val="a8"/>
        <w:widowControl w:val="0"/>
        <w:suppressAutoHyphens/>
        <w:spacing w:before="0" w:beforeAutospacing="0" w:after="0" w:afterAutospacing="0" w:line="576" w:lineRule="exact"/>
        <w:ind w:firstLineChars="200" w:firstLine="663"/>
        <w:jc w:val="both"/>
        <w:rPr>
          <w:rFonts w:ascii="Times New Roman" w:eastAsia="方正仿宋_GBK" w:hAnsi="Times New Roman" w:cs="Times New Roman" w:hint="default"/>
          <w:color w:val="000000"/>
          <w:kern w:val="2"/>
          <w:sz w:val="33"/>
          <w:szCs w:val="33"/>
          <w:lang w:val="zh-CN"/>
        </w:rPr>
      </w:pPr>
      <w:r>
        <w:rPr>
          <w:rFonts w:ascii="Times New Roman" w:eastAsia="方正楷体_GBK" w:hAnsi="Times New Roman" w:cs="Times New Roman" w:hint="default"/>
          <w:b/>
          <w:bCs/>
          <w:color w:val="000000"/>
          <w:kern w:val="2"/>
          <w:sz w:val="33"/>
          <w:szCs w:val="33"/>
          <w:lang w:val="zh-CN"/>
        </w:rPr>
        <w:t>（三）改进建议。</w:t>
      </w:r>
      <w:bookmarkStart w:id="4" w:name="_Hlk110546638"/>
      <w:r>
        <w:rPr>
          <w:rFonts w:ascii="Times New Roman" w:eastAsia="方正仿宋_GBK" w:hAnsi="Times New Roman" w:cs="Times New Roman" w:hint="default"/>
          <w:color w:val="000000"/>
          <w:kern w:val="2"/>
          <w:sz w:val="33"/>
          <w:szCs w:val="33"/>
          <w:lang w:val="zh-CN"/>
        </w:rPr>
        <w:t>加强预算管理意识，严格按照预算编制的相关制度和要求，进一步提高预算编制的科学性、合理性、严谨性和可控性。单位应强化责任意识、细化工作措施，夯实管理基础，加强统筹协调，不断提高管理水平和能力，切实抓</w:t>
      </w:r>
      <w:r>
        <w:rPr>
          <w:rFonts w:ascii="Times New Roman" w:eastAsia="方正仿宋_GBK" w:hAnsi="Times New Roman" w:cs="Times New Roman" w:hint="default"/>
          <w:color w:val="000000"/>
          <w:kern w:val="2"/>
          <w:sz w:val="33"/>
          <w:szCs w:val="33"/>
          <w:lang w:val="zh-CN"/>
        </w:rPr>
        <w:lastRenderedPageBreak/>
        <w:t>好部门预算和执行等管理工作，促进财政资金使用绩效的不断提高。建议财政部门定期组织绩效管理业务培训，提高绩效管理人员的业务水平，促进财政资金使用绩效的不断提高。</w:t>
      </w:r>
      <w:r>
        <w:rPr>
          <w:rFonts w:ascii="Times New Roman" w:eastAsia="方正仿宋_GBK" w:hAnsi="Times New Roman" w:cs="Times New Roman" w:hint="default"/>
          <w:color w:val="000000"/>
          <w:kern w:val="2"/>
          <w:sz w:val="33"/>
          <w:szCs w:val="33"/>
          <w:lang w:val="zh-CN"/>
        </w:rPr>
        <w:t xml:space="preserve"> </w:t>
      </w:r>
    </w:p>
    <w:bookmarkEnd w:id="4"/>
    <w:p w:rsidR="006433D1" w:rsidRDefault="006433D1">
      <w:pPr>
        <w:pStyle w:val="2"/>
        <w:spacing w:line="576" w:lineRule="exact"/>
        <w:jc w:val="both"/>
        <w:rPr>
          <w:rFonts w:eastAsia="方正仿宋_GBK" w:hint="default"/>
          <w:color w:val="000000"/>
          <w:kern w:val="2"/>
          <w:sz w:val="33"/>
          <w:szCs w:val="33"/>
          <w:lang w:val="zh-CN"/>
        </w:rPr>
      </w:pPr>
    </w:p>
    <w:p w:rsidR="006433D1" w:rsidRDefault="004C74CE">
      <w:pPr>
        <w:pStyle w:val="2"/>
        <w:spacing w:line="576" w:lineRule="exact"/>
        <w:ind w:firstLineChars="200" w:firstLine="660"/>
        <w:jc w:val="both"/>
        <w:rPr>
          <w:rFonts w:eastAsia="方正仿宋_GBK" w:hint="default"/>
          <w:color w:val="000000"/>
          <w:kern w:val="2"/>
          <w:sz w:val="33"/>
          <w:szCs w:val="33"/>
          <w:lang w:val="zh-CN"/>
        </w:rPr>
        <w:sectPr w:rsidR="006433D1" w:rsidSect="00AB1495">
          <w:headerReference w:type="default" r:id="rId21"/>
          <w:footerReference w:type="default" r:id="rId22"/>
          <w:pgSz w:w="11907" w:h="16839" w:code="9"/>
          <w:pgMar w:top="2098" w:right="1474" w:bottom="1984" w:left="1587" w:header="720" w:footer="720" w:gutter="0"/>
          <w:cols w:space="0"/>
          <w:docGrid w:linePitch="326"/>
        </w:sectPr>
      </w:pPr>
      <w:r>
        <w:rPr>
          <w:rFonts w:eastAsia="方正仿宋_GBK" w:hint="default"/>
          <w:color w:val="000000"/>
          <w:kern w:val="2"/>
          <w:sz w:val="33"/>
          <w:szCs w:val="33"/>
          <w:lang w:val="zh-CN"/>
        </w:rPr>
        <w:t>附表：部门预算项目支出绩效自评表（</w:t>
      </w:r>
      <w:r>
        <w:rPr>
          <w:rFonts w:eastAsia="方正仿宋_GBK" w:hint="default"/>
          <w:color w:val="000000"/>
          <w:kern w:val="2"/>
          <w:sz w:val="33"/>
          <w:szCs w:val="33"/>
          <w:lang w:val="zh-CN"/>
        </w:rPr>
        <w:t>2023</w:t>
      </w:r>
      <w:r>
        <w:rPr>
          <w:rFonts w:eastAsia="方正仿宋_GBK" w:hint="default"/>
          <w:color w:val="000000"/>
          <w:kern w:val="2"/>
          <w:sz w:val="33"/>
          <w:szCs w:val="33"/>
          <w:lang w:val="zh-CN"/>
        </w:rPr>
        <w:t>年度）</w:t>
      </w:r>
    </w:p>
    <w:p w:rsidR="006433D1" w:rsidRDefault="004C74CE">
      <w:pPr>
        <w:keepNext/>
        <w:keepLines/>
        <w:spacing w:line="576" w:lineRule="exact"/>
        <w:jc w:val="center"/>
        <w:rPr>
          <w:rFonts w:eastAsia="方正小标宋_GBK" w:hint="default"/>
          <w:color w:val="000000"/>
          <w:kern w:val="2"/>
          <w:sz w:val="44"/>
          <w:szCs w:val="44"/>
          <w:lang w:val="zh-CN"/>
        </w:rPr>
      </w:pPr>
      <w:r>
        <w:rPr>
          <w:rFonts w:eastAsia="方正小标宋_GBK" w:hint="default"/>
          <w:color w:val="000000"/>
          <w:kern w:val="2"/>
          <w:sz w:val="44"/>
          <w:szCs w:val="44"/>
        </w:rPr>
        <w:lastRenderedPageBreak/>
        <w:t>第五部分</w:t>
      </w:r>
      <w:r>
        <w:rPr>
          <w:rFonts w:eastAsia="方正小标宋_GBK" w:hint="default"/>
          <w:color w:val="000000"/>
          <w:kern w:val="2"/>
          <w:sz w:val="44"/>
          <w:szCs w:val="44"/>
        </w:rPr>
        <w:t xml:space="preserve">  </w:t>
      </w:r>
      <w:r>
        <w:rPr>
          <w:rFonts w:eastAsia="方正小标宋_GBK" w:hint="default"/>
          <w:color w:val="000000"/>
          <w:kern w:val="2"/>
          <w:sz w:val="44"/>
          <w:szCs w:val="44"/>
          <w:lang w:val="zh-CN"/>
        </w:rPr>
        <w:t>附表</w:t>
      </w:r>
    </w:p>
    <w:p w:rsidR="006433D1" w:rsidRDefault="006433D1">
      <w:pPr>
        <w:spacing w:line="640" w:lineRule="exact"/>
        <w:rPr>
          <w:rFonts w:hint="default"/>
          <w:lang w:val="zh-CN"/>
        </w:rPr>
      </w:pPr>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27845" w:history="1">
        <w:r w:rsidR="004C74CE">
          <w:rPr>
            <w:rFonts w:ascii="Times New Roman" w:eastAsia="方正仿宋_GBK" w:hAnsi="Times New Roman" w:hint="default"/>
            <w:sz w:val="33"/>
            <w:szCs w:val="33"/>
            <w:lang w:val="zh-CN"/>
          </w:rPr>
          <w:t>一、收入支出决算总表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31125" w:history="1">
        <w:r w:rsidR="004C74CE">
          <w:rPr>
            <w:rFonts w:ascii="Times New Roman" w:eastAsia="方正仿宋_GBK" w:hAnsi="Times New Roman" w:hint="default"/>
            <w:sz w:val="33"/>
            <w:szCs w:val="33"/>
            <w:lang w:val="zh-CN"/>
          </w:rPr>
          <w:t>二、收入决算表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9932" w:history="1">
        <w:r w:rsidR="004C74CE">
          <w:rPr>
            <w:rFonts w:ascii="Times New Roman" w:eastAsia="方正仿宋_GBK" w:hAnsi="Times New Roman" w:hint="default"/>
            <w:sz w:val="33"/>
            <w:szCs w:val="33"/>
            <w:lang w:val="zh-CN"/>
          </w:rPr>
          <w:t>三、支出决算表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32160" w:history="1">
        <w:r w:rsidR="004C74CE">
          <w:rPr>
            <w:rFonts w:ascii="Times New Roman" w:eastAsia="方正仿宋_GBK" w:hAnsi="Times New Roman" w:hint="default"/>
            <w:sz w:val="33"/>
            <w:szCs w:val="33"/>
            <w:lang w:val="zh-CN"/>
          </w:rPr>
          <w:t>四、财政拨款收入支出决算总表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4457" w:history="1">
        <w:r w:rsidR="004C74CE">
          <w:rPr>
            <w:rFonts w:ascii="Times New Roman" w:eastAsia="方正仿宋_GBK" w:hAnsi="Times New Roman" w:hint="default"/>
            <w:sz w:val="33"/>
            <w:szCs w:val="33"/>
            <w:lang w:val="zh-CN"/>
          </w:rPr>
          <w:t>五、财政拨款支出决算明细表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lang w:val="zh-CN"/>
        </w:rPr>
      </w:pPr>
      <w:hyperlink w:anchor="_Toc12849" w:history="1">
        <w:r w:rsidR="004C74CE">
          <w:rPr>
            <w:rFonts w:ascii="Times New Roman" w:eastAsia="方正仿宋_GBK" w:hAnsi="Times New Roman" w:hint="default"/>
            <w:sz w:val="33"/>
            <w:szCs w:val="33"/>
            <w:lang w:val="zh-CN"/>
          </w:rPr>
          <w:t>六、一般公共预算财政拨款支出决算表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lang w:val="zh-CN"/>
        </w:rPr>
      </w:pPr>
      <w:hyperlink w:anchor="_Toc3232" w:history="1">
        <w:r w:rsidR="004C74CE">
          <w:rPr>
            <w:rFonts w:ascii="Times New Roman" w:eastAsia="方正仿宋_GBK" w:hAnsi="Times New Roman" w:hint="default"/>
            <w:sz w:val="33"/>
            <w:szCs w:val="33"/>
            <w:lang w:val="zh-CN"/>
          </w:rPr>
          <w:t>七、一般公共预算财政拨款支出决算明细表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4970" w:history="1">
        <w:r w:rsidR="004C74CE">
          <w:rPr>
            <w:rFonts w:ascii="Times New Roman" w:eastAsia="方正仿宋_GBK" w:hAnsi="Times New Roman" w:hint="default"/>
            <w:sz w:val="33"/>
            <w:szCs w:val="33"/>
            <w:lang w:val="zh-CN"/>
          </w:rPr>
          <w:t>八、一般公共预算财政拨款基本支出决算表</w:t>
        </w:r>
      </w:hyperlink>
    </w:p>
    <w:p w:rsidR="006433D1" w:rsidRDefault="00E963A6">
      <w:pPr>
        <w:pStyle w:val="10"/>
        <w:tabs>
          <w:tab w:val="clear" w:pos="8296"/>
          <w:tab w:val="right" w:leader="dot" w:pos="8306"/>
        </w:tabs>
        <w:spacing w:before="0" w:line="576" w:lineRule="exact"/>
        <w:ind w:firstLineChars="200" w:firstLine="560"/>
        <w:jc w:val="left"/>
        <w:rPr>
          <w:rFonts w:ascii="Times New Roman" w:eastAsia="方正仿宋_GBK" w:hAnsi="Times New Roman" w:hint="default"/>
          <w:sz w:val="33"/>
          <w:szCs w:val="33"/>
        </w:rPr>
      </w:pPr>
      <w:hyperlink w:anchor="_Toc6007" w:history="1">
        <w:r w:rsidR="004C74CE">
          <w:rPr>
            <w:rFonts w:ascii="Times New Roman" w:eastAsia="方正仿宋_GBK" w:hAnsi="Times New Roman" w:hint="default"/>
            <w:sz w:val="33"/>
            <w:szCs w:val="33"/>
            <w:lang w:val="zh-CN"/>
          </w:rPr>
          <w:t>九、一般公共预算财政拨款项目支出决算表</w:t>
        </w:r>
      </w:hyperlink>
    </w:p>
    <w:p w:rsidR="006433D1" w:rsidRDefault="004C74CE" w:rsidP="008F3D5C">
      <w:pPr>
        <w:pStyle w:val="10"/>
        <w:tabs>
          <w:tab w:val="clear" w:pos="8296"/>
          <w:tab w:val="right" w:leader="dot" w:pos="8306"/>
        </w:tabs>
        <w:spacing w:before="0" w:line="576" w:lineRule="exact"/>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十、政府性基金预算财政拨款收入支出决算表</w:t>
      </w:r>
    </w:p>
    <w:p w:rsidR="006433D1" w:rsidRDefault="004C74CE" w:rsidP="008F3D5C">
      <w:pPr>
        <w:pStyle w:val="10"/>
        <w:tabs>
          <w:tab w:val="clear" w:pos="8296"/>
          <w:tab w:val="right" w:leader="dot" w:pos="8306"/>
        </w:tabs>
        <w:spacing w:before="0" w:line="576" w:lineRule="exact"/>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十一、国有资本经营预算财政拨款收入支出决算表</w:t>
      </w:r>
    </w:p>
    <w:p w:rsidR="006433D1" w:rsidRDefault="004C74CE" w:rsidP="008F3D5C">
      <w:pPr>
        <w:pStyle w:val="10"/>
        <w:tabs>
          <w:tab w:val="clear" w:pos="8296"/>
          <w:tab w:val="right" w:leader="dot" w:pos="8306"/>
        </w:tabs>
        <w:spacing w:before="0" w:line="576" w:lineRule="exact"/>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rPr>
        <w:t>十二、</w:t>
      </w:r>
      <w:r>
        <w:rPr>
          <w:rFonts w:ascii="Times New Roman" w:eastAsia="方正仿宋_GBK" w:hAnsi="Times New Roman" w:hint="default"/>
          <w:sz w:val="33"/>
          <w:szCs w:val="33"/>
          <w:lang w:val="zh-CN"/>
        </w:rPr>
        <w:t>国有资本经营预算财政拨款支出决算表</w:t>
      </w:r>
    </w:p>
    <w:p w:rsidR="006433D1" w:rsidRDefault="004C74CE" w:rsidP="008F3D5C">
      <w:pPr>
        <w:spacing w:line="576" w:lineRule="exact"/>
        <w:ind w:firstLineChars="171" w:firstLine="564"/>
        <w:rPr>
          <w:rFonts w:eastAsia="方正黑体_GBK" w:hint="default"/>
          <w:color w:val="000000"/>
          <w:kern w:val="2"/>
          <w:sz w:val="33"/>
          <w:szCs w:val="33"/>
          <w:lang w:val="zh-CN"/>
        </w:rPr>
      </w:pPr>
      <w:r>
        <w:rPr>
          <w:rFonts w:eastAsia="方正仿宋_GBK" w:hint="default"/>
          <w:sz w:val="33"/>
          <w:szCs w:val="33"/>
          <w:lang w:val="zh-CN"/>
        </w:rPr>
        <w:t>十三、财政拨款</w:t>
      </w:r>
      <w:r>
        <w:rPr>
          <w:rFonts w:eastAsia="方正仿宋_GBK" w:hint="default"/>
          <w:sz w:val="33"/>
          <w:szCs w:val="33"/>
          <w:lang w:val="zh-CN"/>
        </w:rPr>
        <w:t>“</w:t>
      </w:r>
      <w:r>
        <w:rPr>
          <w:rFonts w:eastAsia="方正仿宋_GBK" w:hint="default"/>
          <w:sz w:val="33"/>
          <w:szCs w:val="33"/>
          <w:lang w:val="zh-CN"/>
        </w:rPr>
        <w:t>三公</w:t>
      </w:r>
      <w:r>
        <w:rPr>
          <w:rFonts w:eastAsia="方正仿宋_GBK" w:hint="default"/>
          <w:sz w:val="33"/>
          <w:szCs w:val="33"/>
          <w:lang w:val="zh-CN"/>
        </w:rPr>
        <w:t>”</w:t>
      </w:r>
      <w:r>
        <w:rPr>
          <w:rFonts w:eastAsia="方正仿宋_GBK" w:hint="default"/>
          <w:sz w:val="33"/>
          <w:szCs w:val="33"/>
          <w:lang w:val="zh-CN"/>
        </w:rPr>
        <w:t>经费支出决算表</w:t>
      </w:r>
    </w:p>
    <w:p w:rsidR="006433D1" w:rsidRDefault="006433D1">
      <w:pPr>
        <w:pStyle w:val="2"/>
        <w:rPr>
          <w:rFonts w:hint="default"/>
          <w:lang w:val="zh-CN"/>
        </w:rPr>
      </w:pPr>
    </w:p>
    <w:p w:rsidR="006433D1" w:rsidRDefault="006433D1">
      <w:pPr>
        <w:rPr>
          <w:rFonts w:hint="default"/>
          <w:lang w:val="zh-CN"/>
        </w:rPr>
      </w:pPr>
    </w:p>
    <w:sectPr w:rsidR="006433D1" w:rsidSect="00AB1495">
      <w:pgSz w:w="11907" w:h="16839" w:code="9"/>
      <w:pgMar w:top="1134" w:right="1134" w:bottom="1134" w:left="1134" w:header="720" w:footer="720"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A6" w:rsidRDefault="00E963A6">
      <w:pPr>
        <w:rPr>
          <w:rFonts w:hint="default"/>
        </w:rPr>
      </w:pPr>
      <w:r>
        <w:separator/>
      </w:r>
    </w:p>
  </w:endnote>
  <w:endnote w:type="continuationSeparator" w:id="0">
    <w:p w:rsidR="00E963A6" w:rsidRDefault="00E963A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D1" w:rsidRDefault="006433D1">
    <w:pPr>
      <w:pStyle w:val="a6"/>
      <w:jc w:val="center"/>
      <w:rPr>
        <w:rFonts w:hint="default"/>
      </w:rPr>
    </w:pPr>
  </w:p>
  <w:p w:rsidR="006433D1" w:rsidRDefault="006433D1">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D1" w:rsidRDefault="004C74CE">
    <w:pPr>
      <w:pStyle w:val="a6"/>
      <w:jc w:val="center"/>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433D1" w:rsidRDefault="004C74CE">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A43868">
                            <w:rPr>
                              <w:rFonts w:asciiTheme="minorEastAsia" w:eastAsiaTheme="minorEastAsia" w:hAnsiTheme="minorEastAsia" w:cstheme="minorEastAsia" w:hint="default"/>
                              <w:noProof/>
                              <w:sz w:val="28"/>
                              <w:szCs w:val="28"/>
                            </w:rPr>
                            <w:t>1</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hwNO474BAABUAwAADgAAAAAAAAAAAAAAAAAuAgAAZHJzL2Uy&#10;b0RvYy54bWxQSwECLQAUAAYACAAAACEAcarRudcAAAAFAQAADwAAAAAAAAAAAAAAAAAYBAAAZHJz&#10;L2Rvd25yZXYueG1sUEsFBgAAAAAEAAQA8wAAABwFAAAAAA==&#10;" filled="f" stroked="f" strokeweight=".5pt">
              <v:textbox style="mso-fit-shape-to-text:t" inset="0,0,0,0">
                <w:txbxContent>
                  <w:p w:rsidR="006433D1" w:rsidRDefault="004C74CE">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A43868">
                      <w:rPr>
                        <w:rFonts w:asciiTheme="minorEastAsia" w:eastAsiaTheme="minorEastAsia" w:hAnsiTheme="minorEastAsia" w:cstheme="minorEastAsia" w:hint="default"/>
                        <w:noProof/>
                        <w:sz w:val="28"/>
                        <w:szCs w:val="28"/>
                      </w:rPr>
                      <w:t>1</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v:textbox>
              <w10:wrap anchorx="margin"/>
            </v:shape>
          </w:pict>
        </mc:Fallback>
      </mc:AlternateContent>
    </w:r>
  </w:p>
  <w:p w:rsidR="006433D1" w:rsidRDefault="006433D1">
    <w:pPr>
      <w:pStyle w:val="a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D1" w:rsidRDefault="004C74CE">
    <w:pPr>
      <w:pStyle w:val="a6"/>
      <w:jc w:val="center"/>
      <w:rPr>
        <w:rFonts w:hint="default"/>
      </w:rPr>
    </w:pPr>
    <w:r>
      <w:rPr>
        <w:rFonts w:hint="default"/>
        <w:noProof/>
      </w:rPr>
      <mc:AlternateContent>
        <mc:Choice Requires="wps">
          <w:drawing>
            <wp:anchor distT="0" distB="0" distL="114300" distR="114300" simplePos="0" relativeHeight="251659264" behindDoc="0" locked="0" layoutInCell="1" allowOverlap="1" wp14:anchorId="7826430F" wp14:editId="6EE79AEB">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433D1" w:rsidRDefault="004C74CE">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A43868">
                            <w:rPr>
                              <w:rFonts w:asciiTheme="minorEastAsia" w:eastAsiaTheme="minorEastAsia" w:hAnsiTheme="minorEastAsia" w:cstheme="minorEastAsia" w:hint="default"/>
                              <w:noProof/>
                              <w:sz w:val="28"/>
                              <w:szCs w:val="28"/>
                            </w:rPr>
                            <w:t>11</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" filled="f" stroked="f" strokeweight=".5pt">
              <v:textbox style="mso-fit-shape-to-text:t" inset="0,0,0,0">
                <w:txbxContent>
                  <w:p w:rsidR="006433D1" w:rsidRDefault="004C74CE">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A43868">
                      <w:rPr>
                        <w:rFonts w:asciiTheme="minorEastAsia" w:eastAsiaTheme="minorEastAsia" w:hAnsiTheme="minorEastAsia" w:cstheme="minorEastAsia" w:hint="default"/>
                        <w:noProof/>
                        <w:sz w:val="28"/>
                        <w:szCs w:val="28"/>
                      </w:rPr>
                      <w:t>11</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v:textbox>
              <w10:wrap anchorx="margin"/>
            </v:shape>
          </w:pict>
        </mc:Fallback>
      </mc:AlternateContent>
    </w:r>
  </w:p>
  <w:p w:rsidR="006433D1" w:rsidRDefault="006433D1">
    <w:pPr>
      <w:pStyle w:val="a6"/>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D1" w:rsidRDefault="004C74CE">
    <w:pPr>
      <w:pStyle w:val="a6"/>
      <w:ind w:right="360" w:firstLine="360"/>
      <w:rPr>
        <w:rStyle w:val="a9"/>
        <w:rFonts w:hint="default"/>
      </w:rPr>
    </w:pPr>
    <w:r>
      <w:rPr>
        <w:noProof/>
        <w:sz w:val="24"/>
      </w:rPr>
      <mc:AlternateContent>
        <mc:Choice Requires="wps">
          <w:drawing>
            <wp:anchor distT="0" distB="0" distL="114300" distR="114300" simplePos="0" relativeHeight="251662336" behindDoc="0" locked="0" layoutInCell="1" allowOverlap="1" wp14:anchorId="15A05616" wp14:editId="4313405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33D1" w:rsidRDefault="004C74CE">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A43868">
                            <w:rPr>
                              <w:rFonts w:asciiTheme="minorEastAsia" w:eastAsiaTheme="minorEastAsia" w:hAnsiTheme="minorEastAsia" w:cstheme="minorEastAsia" w:hint="default"/>
                              <w:noProof/>
                              <w:sz w:val="28"/>
                              <w:szCs w:val="28"/>
                            </w:rPr>
                            <w:t>23</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6433D1" w:rsidRDefault="004C74CE">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A43868">
                      <w:rPr>
                        <w:rFonts w:asciiTheme="minorEastAsia" w:eastAsiaTheme="minorEastAsia" w:hAnsiTheme="minorEastAsia" w:cstheme="minorEastAsia" w:hint="default"/>
                        <w:noProof/>
                        <w:sz w:val="28"/>
                        <w:szCs w:val="28"/>
                      </w:rPr>
                      <w:t>23</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v:textbox>
              <w10:wrap anchorx="margin"/>
            </v:shape>
          </w:pict>
        </mc:Fallback>
      </mc:AlternateContent>
    </w:r>
    <w:r>
      <w:rPr>
        <w:rStyle w:val="a9"/>
        <w:rFonts w:ascii="方正仿宋简体"/>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A6" w:rsidRDefault="00E963A6">
      <w:pPr>
        <w:rPr>
          <w:rFonts w:hint="default"/>
        </w:rPr>
      </w:pPr>
      <w:r>
        <w:separator/>
      </w:r>
    </w:p>
  </w:footnote>
  <w:footnote w:type="continuationSeparator" w:id="0">
    <w:p w:rsidR="00E963A6" w:rsidRDefault="00E963A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D1" w:rsidRDefault="006433D1">
    <w:pPr>
      <w:pStyle w:val="a7"/>
      <w:pBdr>
        <w:bottom w:val="none" w:sz="0" w:space="0" w:color="auto"/>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B86E6"/>
    <w:multiLevelType w:val="singleLevel"/>
    <w:tmpl w:val="AC7B86E6"/>
    <w:lvl w:ilvl="0">
      <w:start w:val="5"/>
      <w:numFmt w:val="chineseCounting"/>
      <w:suff w:val="nothing"/>
      <w:lvlText w:val="%1、"/>
      <w:lvlJc w:val="left"/>
      <w:rPr>
        <w:rFonts w:hint="eastAsia"/>
      </w:rPr>
    </w:lvl>
  </w:abstractNum>
  <w:abstractNum w:abstractNumId="1">
    <w:nsid w:val="FFFFFF7C"/>
    <w:multiLevelType w:val="singleLevel"/>
    <w:tmpl w:val="C0BEEEA0"/>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50F2E6D2"/>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9F2E1BF8"/>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03E48B68"/>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275EC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7A72FD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71AAEEA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5B9873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6D667B5C"/>
    <w:lvl w:ilvl="0">
      <w:start w:val="1"/>
      <w:numFmt w:val="decimal"/>
      <w:lvlText w:val="%1."/>
      <w:lvlJc w:val="left"/>
      <w:pPr>
        <w:tabs>
          <w:tab w:val="num" w:pos="360"/>
        </w:tabs>
        <w:ind w:left="360" w:hangingChars="200" w:hanging="360"/>
      </w:pPr>
    </w:lvl>
  </w:abstractNum>
  <w:abstractNum w:abstractNumId="10">
    <w:nsid w:val="FFFFFF89"/>
    <w:multiLevelType w:val="singleLevel"/>
    <w:tmpl w:val="389E7AE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951122E"/>
    <w:multiLevelType w:val="hybridMultilevel"/>
    <w:tmpl w:val="D27C7010"/>
    <w:lvl w:ilvl="0" w:tplc="D5BC191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DRlNGYzZmQ4OTRjMDExMDEzYmIwYjA4MDQxZTgifQ=="/>
  </w:docVars>
  <w:rsids>
    <w:rsidRoot w:val="00172A27"/>
    <w:rsid w:val="0007529A"/>
    <w:rsid w:val="00136EA7"/>
    <w:rsid w:val="00172A27"/>
    <w:rsid w:val="001758AD"/>
    <w:rsid w:val="001E707D"/>
    <w:rsid w:val="00201BE7"/>
    <w:rsid w:val="00235CF5"/>
    <w:rsid w:val="00274445"/>
    <w:rsid w:val="00353E90"/>
    <w:rsid w:val="00361453"/>
    <w:rsid w:val="003A3A6D"/>
    <w:rsid w:val="00442497"/>
    <w:rsid w:val="004675F0"/>
    <w:rsid w:val="0048437E"/>
    <w:rsid w:val="0048795E"/>
    <w:rsid w:val="004C74CE"/>
    <w:rsid w:val="006433D1"/>
    <w:rsid w:val="006727DB"/>
    <w:rsid w:val="00761EAA"/>
    <w:rsid w:val="008315CA"/>
    <w:rsid w:val="008F3D5C"/>
    <w:rsid w:val="0098473C"/>
    <w:rsid w:val="009F2316"/>
    <w:rsid w:val="00A340DE"/>
    <w:rsid w:val="00A43868"/>
    <w:rsid w:val="00A9372F"/>
    <w:rsid w:val="00AB1495"/>
    <w:rsid w:val="00C4393A"/>
    <w:rsid w:val="00C70265"/>
    <w:rsid w:val="00C8506E"/>
    <w:rsid w:val="00E03942"/>
    <w:rsid w:val="00E372B9"/>
    <w:rsid w:val="00E963A6"/>
    <w:rsid w:val="00EA2CBA"/>
    <w:rsid w:val="00F56980"/>
    <w:rsid w:val="00F91A17"/>
    <w:rsid w:val="00F97A5B"/>
    <w:rsid w:val="02654E1D"/>
    <w:rsid w:val="0397440D"/>
    <w:rsid w:val="04D178A0"/>
    <w:rsid w:val="04E1379A"/>
    <w:rsid w:val="05973DF0"/>
    <w:rsid w:val="05A374E0"/>
    <w:rsid w:val="0724457B"/>
    <w:rsid w:val="07474304"/>
    <w:rsid w:val="07A80407"/>
    <w:rsid w:val="08B33959"/>
    <w:rsid w:val="0A315322"/>
    <w:rsid w:val="0AA04BFE"/>
    <w:rsid w:val="0AE20526"/>
    <w:rsid w:val="0C124AB6"/>
    <w:rsid w:val="0E8E5FD5"/>
    <w:rsid w:val="0EDA2095"/>
    <w:rsid w:val="0EF85E9A"/>
    <w:rsid w:val="0FBB2B19"/>
    <w:rsid w:val="11B64A50"/>
    <w:rsid w:val="12911C08"/>
    <w:rsid w:val="15A10ABD"/>
    <w:rsid w:val="165444BB"/>
    <w:rsid w:val="16E94EF7"/>
    <w:rsid w:val="17101F77"/>
    <w:rsid w:val="18697B91"/>
    <w:rsid w:val="19DB3D80"/>
    <w:rsid w:val="1C014649"/>
    <w:rsid w:val="1C054074"/>
    <w:rsid w:val="1E2B2D0C"/>
    <w:rsid w:val="200B710B"/>
    <w:rsid w:val="212B3CC2"/>
    <w:rsid w:val="22192381"/>
    <w:rsid w:val="23812A91"/>
    <w:rsid w:val="25200EF5"/>
    <w:rsid w:val="2669619F"/>
    <w:rsid w:val="28D55304"/>
    <w:rsid w:val="28D93BC8"/>
    <w:rsid w:val="296F3E67"/>
    <w:rsid w:val="2B46629C"/>
    <w:rsid w:val="2BD2359C"/>
    <w:rsid w:val="2C183950"/>
    <w:rsid w:val="2D41326C"/>
    <w:rsid w:val="30A80EEF"/>
    <w:rsid w:val="310D15A9"/>
    <w:rsid w:val="32961AA9"/>
    <w:rsid w:val="32F309E5"/>
    <w:rsid w:val="349C1345"/>
    <w:rsid w:val="34DE691D"/>
    <w:rsid w:val="365F2FD3"/>
    <w:rsid w:val="378164F1"/>
    <w:rsid w:val="394D1B49"/>
    <w:rsid w:val="39DB333C"/>
    <w:rsid w:val="3C3A2E8F"/>
    <w:rsid w:val="3E570308"/>
    <w:rsid w:val="42C96866"/>
    <w:rsid w:val="43922586"/>
    <w:rsid w:val="44940FF4"/>
    <w:rsid w:val="453E7109"/>
    <w:rsid w:val="455C02AC"/>
    <w:rsid w:val="45AE54CB"/>
    <w:rsid w:val="489B7828"/>
    <w:rsid w:val="4BB43B87"/>
    <w:rsid w:val="4CA22547"/>
    <w:rsid w:val="4E7A6EF9"/>
    <w:rsid w:val="52310892"/>
    <w:rsid w:val="526F3EE8"/>
    <w:rsid w:val="52A96D43"/>
    <w:rsid w:val="544A1F31"/>
    <w:rsid w:val="57C12C87"/>
    <w:rsid w:val="59BB12F3"/>
    <w:rsid w:val="5BFC2DFD"/>
    <w:rsid w:val="5C9B6E2F"/>
    <w:rsid w:val="5CAE624D"/>
    <w:rsid w:val="60484304"/>
    <w:rsid w:val="606B77BA"/>
    <w:rsid w:val="60D113A9"/>
    <w:rsid w:val="637E34B1"/>
    <w:rsid w:val="64E26BC3"/>
    <w:rsid w:val="67584625"/>
    <w:rsid w:val="68B17C3B"/>
    <w:rsid w:val="69EB72E2"/>
    <w:rsid w:val="6C700663"/>
    <w:rsid w:val="6DC23C0E"/>
    <w:rsid w:val="6DF378FE"/>
    <w:rsid w:val="6F02577A"/>
    <w:rsid w:val="6FB8715B"/>
    <w:rsid w:val="70115486"/>
    <w:rsid w:val="70DC0F3D"/>
    <w:rsid w:val="71A349BA"/>
    <w:rsid w:val="72BC63B0"/>
    <w:rsid w:val="72D8486C"/>
    <w:rsid w:val="745274D4"/>
    <w:rsid w:val="788F635A"/>
    <w:rsid w:val="7D690DD6"/>
    <w:rsid w:val="7EFD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lsdException w:name="heading 1" w:unhideWhenUsed="1"/>
    <w:lsdException w:name="heading 2" w:unhideWhenUsed="1"/>
    <w:lsdException w:name="toc 1" w:uiPriority="39" w:unhideWhenUsed="1"/>
    <w:lsdException w:name="toc 2" w:uiPriority="39" w:unhideWhenUsed="1"/>
    <w:lsdException w:name="toc 3" w:uiPriority="39" w:unhideWhenUsed="1"/>
    <w:lsdException w:name="Normal Indent" w:unhideWhenUsed="1"/>
    <w:lsdException w:name="header" w:unhideWhenUsed="1"/>
    <w:lsdException w:name="footer" w:unhideWhenUsed="1"/>
    <w:lsdException w:name="page number" w:uiPriority="0"/>
    <w:lsdException w:name="Default Paragraph Font" w:semiHidden="1" w:uiPriority="1" w:unhideWhenUsed="1"/>
    <w:lsdException w:name="Body Text" w:uiPriority="0"/>
    <w:lsdException w:name="Hyperlink" w:uiPriority="0"/>
    <w:lsdException w:name="HTML Top of Form" w:semiHidden="1" w:unhideWhenUsed="1" w:qFormat="0"/>
    <w:lsdException w:name="HTML Bottom of Form" w:semiHidden="1" w:unhideWhenUsed="1" w:qFormat="0"/>
    <w:lsdException w:name="Normal (Web)"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a0"/>
    <w:uiPriority w:val="99"/>
    <w:unhideWhenUsed/>
    <w:qFormat/>
    <w:pPr>
      <w:widowControl w:val="0"/>
      <w:autoSpaceDE w:val="0"/>
      <w:autoSpaceDN w:val="0"/>
      <w:adjustRightInd w:val="0"/>
    </w:pPr>
    <w:rPr>
      <w:rFonts w:hint="eastAsia"/>
      <w:sz w:val="24"/>
      <w:szCs w:val="24"/>
    </w:rPr>
  </w:style>
  <w:style w:type="paragraph" w:styleId="1">
    <w:name w:val="heading 1"/>
    <w:basedOn w:val="a"/>
    <w:next w:val="a"/>
    <w:link w:val="1Char"/>
    <w:uiPriority w:val="99"/>
    <w:unhideWhenUsed/>
    <w:qFormat/>
    <w:pPr>
      <w:outlineLvl w:val="0"/>
    </w:pPr>
  </w:style>
  <w:style w:type="paragraph" w:styleId="2">
    <w:name w:val="heading 2"/>
    <w:basedOn w:val="a"/>
    <w:next w:val="a"/>
    <w:link w:val="2Char"/>
    <w:uiPriority w:val="99"/>
    <w:unhideWhenUsed/>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style>
  <w:style w:type="paragraph" w:styleId="a4">
    <w:name w:val="Normal Indent"/>
    <w:basedOn w:val="a"/>
    <w:uiPriority w:val="99"/>
    <w:unhideWhenUsed/>
    <w:qFormat/>
    <w:pPr>
      <w:ind w:firstLine="420"/>
    </w:pPr>
    <w:rPr>
      <w:rFonts w:eastAsia="仿宋_GB2312"/>
      <w:sz w:val="28"/>
    </w:rPr>
  </w:style>
  <w:style w:type="paragraph" w:styleId="3">
    <w:name w:val="toc 3"/>
    <w:basedOn w:val="a"/>
    <w:next w:val="a"/>
    <w:uiPriority w:val="39"/>
    <w:unhideWhenUsed/>
    <w:qFormat/>
    <w:pPr>
      <w:tabs>
        <w:tab w:val="right" w:leader="dot" w:pos="8296"/>
      </w:tabs>
      <w:autoSpaceDE/>
      <w:autoSpaceDN/>
      <w:adjustRightInd/>
      <w:ind w:leftChars="400" w:left="840"/>
      <w:jc w:val="both"/>
    </w:pPr>
    <w:rPr>
      <w:kern w:val="2"/>
      <w:sz w:val="21"/>
    </w:rPr>
  </w:style>
  <w:style w:type="paragraph" w:styleId="a5">
    <w:name w:val="Balloon Text"/>
    <w:basedOn w:val="a"/>
    <w:link w:val="Char0"/>
    <w:uiPriority w:val="99"/>
    <w:qFormat/>
    <w:rPr>
      <w:sz w:val="18"/>
      <w:szCs w:val="18"/>
    </w:rPr>
  </w:style>
  <w:style w:type="paragraph" w:styleId="a6">
    <w:name w:val="footer"/>
    <w:basedOn w:val="a"/>
    <w:link w:val="Char1"/>
    <w:uiPriority w:val="99"/>
    <w:unhideWhenUsed/>
    <w:qFormat/>
    <w:pPr>
      <w:tabs>
        <w:tab w:val="center" w:pos="4153"/>
        <w:tab w:val="right" w:pos="8306"/>
      </w:tabs>
      <w:snapToGrid w:val="0"/>
    </w:pPr>
    <w:rPr>
      <w:rFonts w:ascii="Calibri" w:hAnsi="Calibr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autoSpaceDE/>
      <w:autoSpaceDN/>
      <w:adjustRightInd/>
      <w:spacing w:before="93"/>
      <w:jc w:val="center"/>
    </w:pPr>
    <w:rPr>
      <w:rFonts w:ascii="仿宋" w:eastAsia="仿宋" w:hAnsi="仿宋"/>
      <w:kern w:val="2"/>
      <w:sz w:val="28"/>
      <w:szCs w:val="28"/>
    </w:rPr>
  </w:style>
  <w:style w:type="paragraph" w:styleId="20">
    <w:name w:val="toc 2"/>
    <w:basedOn w:val="a"/>
    <w:next w:val="a"/>
    <w:uiPriority w:val="39"/>
    <w:unhideWhenUsed/>
    <w:qFormat/>
    <w:pPr>
      <w:tabs>
        <w:tab w:val="right" w:leader="dot" w:pos="8296"/>
      </w:tabs>
      <w:autoSpaceDE/>
      <w:autoSpaceDN/>
      <w:adjustRightInd/>
      <w:ind w:leftChars="200" w:left="420"/>
      <w:jc w:val="both"/>
    </w:pPr>
    <w:rPr>
      <w:kern w:val="2"/>
      <w:sz w:val="21"/>
    </w:rPr>
  </w:style>
  <w:style w:type="paragraph" w:styleId="a8">
    <w:name w:val="Normal (Web)"/>
    <w:basedOn w:val="a"/>
    <w:uiPriority w:val="99"/>
    <w:unhideWhenUsed/>
    <w:qFormat/>
    <w:pPr>
      <w:widowControl/>
      <w:spacing w:before="100" w:beforeAutospacing="1" w:after="100" w:afterAutospacing="1"/>
    </w:pPr>
    <w:rPr>
      <w:rFonts w:ascii="宋体" w:hAnsi="宋体" w:cs="宋体"/>
    </w:rPr>
  </w:style>
  <w:style w:type="character" w:styleId="a9">
    <w:name w:val="page number"/>
    <w:basedOn w:val="a1"/>
    <w:qFormat/>
  </w:style>
  <w:style w:type="character" w:styleId="aa">
    <w:name w:val="Hyperlink"/>
    <w:basedOn w:val="a1"/>
    <w:qFormat/>
    <w:rPr>
      <w:color w:val="0000FF"/>
      <w:u w:val="single"/>
    </w:rPr>
  </w:style>
  <w:style w:type="character" w:customStyle="1" w:styleId="2Char">
    <w:name w:val="标题 2 Char"/>
    <w:basedOn w:val="a1"/>
    <w:link w:val="2"/>
    <w:uiPriority w:val="9"/>
    <w:unhideWhenUsed/>
    <w:qFormat/>
    <w:locked/>
    <w:rPr>
      <w:rFonts w:ascii="Cambria" w:eastAsia="宋体" w:hAnsi="Times New Roman" w:cs="Cambria" w:hint="default"/>
      <w:b/>
      <w:sz w:val="32"/>
      <w:szCs w:val="32"/>
    </w:rPr>
  </w:style>
  <w:style w:type="character" w:customStyle="1" w:styleId="1Char">
    <w:name w:val="标题 1 Char"/>
    <w:basedOn w:val="a1"/>
    <w:link w:val="1"/>
    <w:uiPriority w:val="9"/>
    <w:unhideWhenUsed/>
    <w:qFormat/>
    <w:locked/>
    <w:rPr>
      <w:rFonts w:cs="Times New Roman" w:hint="default"/>
      <w:b/>
      <w:kern w:val="44"/>
      <w:sz w:val="44"/>
      <w:szCs w:val="44"/>
    </w:rPr>
  </w:style>
  <w:style w:type="character" w:customStyle="1" w:styleId="Char1">
    <w:name w:val="页脚 Char"/>
    <w:basedOn w:val="a1"/>
    <w:link w:val="a6"/>
    <w:uiPriority w:val="99"/>
    <w:unhideWhenUsed/>
    <w:qFormat/>
    <w:locked/>
    <w:rPr>
      <w:rFonts w:cs="Times New Roman" w:hint="default"/>
      <w:sz w:val="18"/>
      <w:szCs w:val="18"/>
    </w:rPr>
  </w:style>
  <w:style w:type="character" w:customStyle="1" w:styleId="Char2">
    <w:name w:val="页眉 Char"/>
    <w:basedOn w:val="a1"/>
    <w:link w:val="a7"/>
    <w:uiPriority w:val="99"/>
    <w:unhideWhenUsed/>
    <w:qFormat/>
    <w:locked/>
    <w:rPr>
      <w:rFonts w:cs="Times New Roman" w:hint="default"/>
      <w:sz w:val="18"/>
      <w:szCs w:val="18"/>
    </w:rPr>
  </w:style>
  <w:style w:type="paragraph" w:customStyle="1" w:styleId="TOC2">
    <w:name w:val="TOC 标题2"/>
    <w:basedOn w:val="1"/>
    <w:next w:val="a"/>
    <w:uiPriority w:val="39"/>
    <w:unhideWhenUsed/>
    <w:qFormat/>
    <w:pPr>
      <w:keepNext/>
      <w:keepLines/>
      <w:widowControl/>
      <w:autoSpaceDE/>
      <w:autoSpaceDN/>
      <w:adjustRightInd/>
      <w:spacing w:before="480" w:line="276" w:lineRule="auto"/>
    </w:pPr>
    <w:rPr>
      <w:rFonts w:ascii="Cambria" w:hAnsi="Cambria"/>
      <w:b/>
      <w:color w:val="365F91"/>
      <w:sz w:val="28"/>
      <w:szCs w:val="28"/>
    </w:rPr>
  </w:style>
  <w:style w:type="paragraph" w:customStyle="1" w:styleId="Default">
    <w:name w:val="Default"/>
    <w:uiPriority w:val="99"/>
    <w:unhideWhenUsed/>
    <w:qFormat/>
    <w:pPr>
      <w:widowControl w:val="0"/>
      <w:autoSpaceDE w:val="0"/>
      <w:autoSpaceDN w:val="0"/>
      <w:adjustRightInd w:val="0"/>
    </w:pPr>
    <w:rPr>
      <w:rFonts w:ascii="仿宋" w:eastAsia="仿宋" w:hAnsi="Calibri" w:cs="仿宋" w:hint="eastAsia"/>
      <w:color w:val="000000"/>
      <w:sz w:val="24"/>
      <w:szCs w:val="24"/>
    </w:rPr>
  </w:style>
  <w:style w:type="character" w:customStyle="1" w:styleId="Char0">
    <w:name w:val="批注框文本 Char"/>
    <w:basedOn w:val="a1"/>
    <w:link w:val="a5"/>
    <w:uiPriority w:val="99"/>
    <w:qFormat/>
    <w:rPr>
      <w:sz w:val="18"/>
      <w:szCs w:val="18"/>
    </w:rPr>
  </w:style>
  <w:style w:type="paragraph" w:customStyle="1" w:styleId="ToCaption">
    <w:name w:val="ToCaption"/>
    <w:basedOn w:val="a"/>
    <w:next w:val="a"/>
    <w:qFormat/>
    <w:pPr>
      <w:ind w:leftChars="200" w:left="200" w:hangingChars="200" w:hanging="200"/>
      <w:textAlignment w:val="baseline"/>
    </w:pPr>
  </w:style>
  <w:style w:type="paragraph" w:styleId="ab">
    <w:name w:val="No Spacing"/>
    <w:uiPriority w:val="1"/>
    <w:qFormat/>
    <w:pPr>
      <w:widowControl w:val="0"/>
      <w:jc w:val="both"/>
    </w:pPr>
    <w:rPr>
      <w:rFonts w:ascii="Calibri" w:hAnsi="Calibri"/>
      <w:kern w:val="2"/>
      <w:sz w:val="21"/>
      <w:szCs w:val="22"/>
    </w:rPr>
  </w:style>
  <w:style w:type="character" w:customStyle="1" w:styleId="Char">
    <w:name w:val="正文文本 Char"/>
    <w:basedOn w:val="a1"/>
    <w:link w:val="a0"/>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lsdException w:name="heading 1" w:unhideWhenUsed="1"/>
    <w:lsdException w:name="heading 2" w:unhideWhenUsed="1"/>
    <w:lsdException w:name="toc 1" w:uiPriority="39" w:unhideWhenUsed="1"/>
    <w:lsdException w:name="toc 2" w:uiPriority="39" w:unhideWhenUsed="1"/>
    <w:lsdException w:name="toc 3" w:uiPriority="39" w:unhideWhenUsed="1"/>
    <w:lsdException w:name="Normal Indent" w:unhideWhenUsed="1"/>
    <w:lsdException w:name="header" w:unhideWhenUsed="1"/>
    <w:lsdException w:name="footer" w:unhideWhenUsed="1"/>
    <w:lsdException w:name="page number" w:uiPriority="0"/>
    <w:lsdException w:name="Default Paragraph Font" w:semiHidden="1" w:uiPriority="1" w:unhideWhenUsed="1"/>
    <w:lsdException w:name="Body Text" w:uiPriority="0"/>
    <w:lsdException w:name="Hyperlink" w:uiPriority="0"/>
    <w:lsdException w:name="HTML Top of Form" w:semiHidden="1" w:unhideWhenUsed="1" w:qFormat="0"/>
    <w:lsdException w:name="HTML Bottom of Form" w:semiHidden="1" w:unhideWhenUsed="1" w:qFormat="0"/>
    <w:lsdException w:name="Normal (Web)"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a0"/>
    <w:uiPriority w:val="99"/>
    <w:unhideWhenUsed/>
    <w:qFormat/>
    <w:pPr>
      <w:widowControl w:val="0"/>
      <w:autoSpaceDE w:val="0"/>
      <w:autoSpaceDN w:val="0"/>
      <w:adjustRightInd w:val="0"/>
    </w:pPr>
    <w:rPr>
      <w:rFonts w:hint="eastAsia"/>
      <w:sz w:val="24"/>
      <w:szCs w:val="24"/>
    </w:rPr>
  </w:style>
  <w:style w:type="paragraph" w:styleId="1">
    <w:name w:val="heading 1"/>
    <w:basedOn w:val="a"/>
    <w:next w:val="a"/>
    <w:link w:val="1Char"/>
    <w:uiPriority w:val="99"/>
    <w:unhideWhenUsed/>
    <w:qFormat/>
    <w:pPr>
      <w:outlineLvl w:val="0"/>
    </w:pPr>
  </w:style>
  <w:style w:type="paragraph" w:styleId="2">
    <w:name w:val="heading 2"/>
    <w:basedOn w:val="a"/>
    <w:next w:val="a"/>
    <w:link w:val="2Char"/>
    <w:uiPriority w:val="99"/>
    <w:unhideWhenUsed/>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style>
  <w:style w:type="paragraph" w:styleId="a4">
    <w:name w:val="Normal Indent"/>
    <w:basedOn w:val="a"/>
    <w:uiPriority w:val="99"/>
    <w:unhideWhenUsed/>
    <w:qFormat/>
    <w:pPr>
      <w:ind w:firstLine="420"/>
    </w:pPr>
    <w:rPr>
      <w:rFonts w:eastAsia="仿宋_GB2312"/>
      <w:sz w:val="28"/>
    </w:rPr>
  </w:style>
  <w:style w:type="paragraph" w:styleId="3">
    <w:name w:val="toc 3"/>
    <w:basedOn w:val="a"/>
    <w:next w:val="a"/>
    <w:uiPriority w:val="39"/>
    <w:unhideWhenUsed/>
    <w:qFormat/>
    <w:pPr>
      <w:tabs>
        <w:tab w:val="right" w:leader="dot" w:pos="8296"/>
      </w:tabs>
      <w:autoSpaceDE/>
      <w:autoSpaceDN/>
      <w:adjustRightInd/>
      <w:ind w:leftChars="400" w:left="840"/>
      <w:jc w:val="both"/>
    </w:pPr>
    <w:rPr>
      <w:kern w:val="2"/>
      <w:sz w:val="21"/>
    </w:rPr>
  </w:style>
  <w:style w:type="paragraph" w:styleId="a5">
    <w:name w:val="Balloon Text"/>
    <w:basedOn w:val="a"/>
    <w:link w:val="Char0"/>
    <w:uiPriority w:val="99"/>
    <w:qFormat/>
    <w:rPr>
      <w:sz w:val="18"/>
      <w:szCs w:val="18"/>
    </w:rPr>
  </w:style>
  <w:style w:type="paragraph" w:styleId="a6">
    <w:name w:val="footer"/>
    <w:basedOn w:val="a"/>
    <w:link w:val="Char1"/>
    <w:uiPriority w:val="99"/>
    <w:unhideWhenUsed/>
    <w:qFormat/>
    <w:pPr>
      <w:tabs>
        <w:tab w:val="center" w:pos="4153"/>
        <w:tab w:val="right" w:pos="8306"/>
      </w:tabs>
      <w:snapToGrid w:val="0"/>
    </w:pPr>
    <w:rPr>
      <w:rFonts w:ascii="Calibri" w:hAnsi="Calibr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autoSpaceDE/>
      <w:autoSpaceDN/>
      <w:adjustRightInd/>
      <w:spacing w:before="93"/>
      <w:jc w:val="center"/>
    </w:pPr>
    <w:rPr>
      <w:rFonts w:ascii="仿宋" w:eastAsia="仿宋" w:hAnsi="仿宋"/>
      <w:kern w:val="2"/>
      <w:sz w:val="28"/>
      <w:szCs w:val="28"/>
    </w:rPr>
  </w:style>
  <w:style w:type="paragraph" w:styleId="20">
    <w:name w:val="toc 2"/>
    <w:basedOn w:val="a"/>
    <w:next w:val="a"/>
    <w:uiPriority w:val="39"/>
    <w:unhideWhenUsed/>
    <w:qFormat/>
    <w:pPr>
      <w:tabs>
        <w:tab w:val="right" w:leader="dot" w:pos="8296"/>
      </w:tabs>
      <w:autoSpaceDE/>
      <w:autoSpaceDN/>
      <w:adjustRightInd/>
      <w:ind w:leftChars="200" w:left="420"/>
      <w:jc w:val="both"/>
    </w:pPr>
    <w:rPr>
      <w:kern w:val="2"/>
      <w:sz w:val="21"/>
    </w:rPr>
  </w:style>
  <w:style w:type="paragraph" w:styleId="a8">
    <w:name w:val="Normal (Web)"/>
    <w:basedOn w:val="a"/>
    <w:uiPriority w:val="99"/>
    <w:unhideWhenUsed/>
    <w:qFormat/>
    <w:pPr>
      <w:widowControl/>
      <w:spacing w:before="100" w:beforeAutospacing="1" w:after="100" w:afterAutospacing="1"/>
    </w:pPr>
    <w:rPr>
      <w:rFonts w:ascii="宋体" w:hAnsi="宋体" w:cs="宋体"/>
    </w:rPr>
  </w:style>
  <w:style w:type="character" w:styleId="a9">
    <w:name w:val="page number"/>
    <w:basedOn w:val="a1"/>
    <w:qFormat/>
  </w:style>
  <w:style w:type="character" w:styleId="aa">
    <w:name w:val="Hyperlink"/>
    <w:basedOn w:val="a1"/>
    <w:qFormat/>
    <w:rPr>
      <w:color w:val="0000FF"/>
      <w:u w:val="single"/>
    </w:rPr>
  </w:style>
  <w:style w:type="character" w:customStyle="1" w:styleId="2Char">
    <w:name w:val="标题 2 Char"/>
    <w:basedOn w:val="a1"/>
    <w:link w:val="2"/>
    <w:uiPriority w:val="9"/>
    <w:unhideWhenUsed/>
    <w:qFormat/>
    <w:locked/>
    <w:rPr>
      <w:rFonts w:ascii="Cambria" w:eastAsia="宋体" w:hAnsi="Times New Roman" w:cs="Cambria" w:hint="default"/>
      <w:b/>
      <w:sz w:val="32"/>
      <w:szCs w:val="32"/>
    </w:rPr>
  </w:style>
  <w:style w:type="character" w:customStyle="1" w:styleId="1Char">
    <w:name w:val="标题 1 Char"/>
    <w:basedOn w:val="a1"/>
    <w:link w:val="1"/>
    <w:uiPriority w:val="9"/>
    <w:unhideWhenUsed/>
    <w:qFormat/>
    <w:locked/>
    <w:rPr>
      <w:rFonts w:cs="Times New Roman" w:hint="default"/>
      <w:b/>
      <w:kern w:val="44"/>
      <w:sz w:val="44"/>
      <w:szCs w:val="44"/>
    </w:rPr>
  </w:style>
  <w:style w:type="character" w:customStyle="1" w:styleId="Char1">
    <w:name w:val="页脚 Char"/>
    <w:basedOn w:val="a1"/>
    <w:link w:val="a6"/>
    <w:uiPriority w:val="99"/>
    <w:unhideWhenUsed/>
    <w:qFormat/>
    <w:locked/>
    <w:rPr>
      <w:rFonts w:cs="Times New Roman" w:hint="default"/>
      <w:sz w:val="18"/>
      <w:szCs w:val="18"/>
    </w:rPr>
  </w:style>
  <w:style w:type="character" w:customStyle="1" w:styleId="Char2">
    <w:name w:val="页眉 Char"/>
    <w:basedOn w:val="a1"/>
    <w:link w:val="a7"/>
    <w:uiPriority w:val="99"/>
    <w:unhideWhenUsed/>
    <w:qFormat/>
    <w:locked/>
    <w:rPr>
      <w:rFonts w:cs="Times New Roman" w:hint="default"/>
      <w:sz w:val="18"/>
      <w:szCs w:val="18"/>
    </w:rPr>
  </w:style>
  <w:style w:type="paragraph" w:customStyle="1" w:styleId="TOC2">
    <w:name w:val="TOC 标题2"/>
    <w:basedOn w:val="1"/>
    <w:next w:val="a"/>
    <w:uiPriority w:val="39"/>
    <w:unhideWhenUsed/>
    <w:qFormat/>
    <w:pPr>
      <w:keepNext/>
      <w:keepLines/>
      <w:widowControl/>
      <w:autoSpaceDE/>
      <w:autoSpaceDN/>
      <w:adjustRightInd/>
      <w:spacing w:before="480" w:line="276" w:lineRule="auto"/>
    </w:pPr>
    <w:rPr>
      <w:rFonts w:ascii="Cambria" w:hAnsi="Cambria"/>
      <w:b/>
      <w:color w:val="365F91"/>
      <w:sz w:val="28"/>
      <w:szCs w:val="28"/>
    </w:rPr>
  </w:style>
  <w:style w:type="paragraph" w:customStyle="1" w:styleId="Default">
    <w:name w:val="Default"/>
    <w:uiPriority w:val="99"/>
    <w:unhideWhenUsed/>
    <w:qFormat/>
    <w:pPr>
      <w:widowControl w:val="0"/>
      <w:autoSpaceDE w:val="0"/>
      <w:autoSpaceDN w:val="0"/>
      <w:adjustRightInd w:val="0"/>
    </w:pPr>
    <w:rPr>
      <w:rFonts w:ascii="仿宋" w:eastAsia="仿宋" w:hAnsi="Calibri" w:cs="仿宋" w:hint="eastAsia"/>
      <w:color w:val="000000"/>
      <w:sz w:val="24"/>
      <w:szCs w:val="24"/>
    </w:rPr>
  </w:style>
  <w:style w:type="character" w:customStyle="1" w:styleId="Char0">
    <w:name w:val="批注框文本 Char"/>
    <w:basedOn w:val="a1"/>
    <w:link w:val="a5"/>
    <w:uiPriority w:val="99"/>
    <w:qFormat/>
    <w:rPr>
      <w:sz w:val="18"/>
      <w:szCs w:val="18"/>
    </w:rPr>
  </w:style>
  <w:style w:type="paragraph" w:customStyle="1" w:styleId="ToCaption">
    <w:name w:val="ToCaption"/>
    <w:basedOn w:val="a"/>
    <w:next w:val="a"/>
    <w:qFormat/>
    <w:pPr>
      <w:ind w:leftChars="200" w:left="200" w:hangingChars="200" w:hanging="200"/>
      <w:textAlignment w:val="baseline"/>
    </w:pPr>
  </w:style>
  <w:style w:type="paragraph" w:styleId="ab">
    <w:name w:val="No Spacing"/>
    <w:uiPriority w:val="1"/>
    <w:qFormat/>
    <w:pPr>
      <w:widowControl w:val="0"/>
      <w:jc w:val="both"/>
    </w:pPr>
    <w:rPr>
      <w:rFonts w:ascii="Calibri" w:hAnsi="Calibri"/>
      <w:kern w:val="2"/>
      <w:sz w:val="21"/>
      <w:szCs w:val="22"/>
    </w:rPr>
  </w:style>
  <w:style w:type="character" w:customStyle="1" w:styleId="Char">
    <w:name w:val="正文文本 Char"/>
    <w:basedOn w:val="a1"/>
    <w:link w:val="a0"/>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Microsoft_Excel_97-2003_Worksheet2.xls"/><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G:\&#30416;&#36793;&#21439;&#21439;&#22996;&#21150;2023&#24180;&#20915;&#31639;&#20844;&#24320;\1&#183;111&#21439;&#22996;&#21150;.docx!_1791047968"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54;&#22823;&#21150;2022&#24180;&#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file:///G:\&#30416;&#36793;&#21439;&#21439;&#22996;&#21150;2023&#24180;&#20915;&#31639;&#20844;&#24320;\1&#183;111&#21439;&#22996;&#21150;.docx!_1791047968"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收、支决算总计变动情况图</a:t>
            </a:r>
          </a:p>
        </c:rich>
      </c:tx>
      <c:overlay val="0"/>
    </c:title>
    <c:autoTitleDeleted val="0"/>
    <c:plotArea>
      <c:layout>
        <c:manualLayout>
          <c:layoutTarget val="inner"/>
          <c:xMode val="edge"/>
          <c:yMode val="edge"/>
          <c:x val="7.739790798209048E-2"/>
          <c:y val="0.14255319148936171"/>
          <c:w val="0.89564130770418404"/>
          <c:h val="0.71019824649578378"/>
        </c:manualLayout>
      </c:layout>
      <c:barChart>
        <c:barDir val="col"/>
        <c:grouping val="clustered"/>
        <c:varyColors val="0"/>
        <c:ser>
          <c:idx val="0"/>
          <c:order val="0"/>
          <c:tx>
            <c:strRef>
              <c:f>'[图表 在 G  盐边县县委办2023年决算公开 1·111县委办.docx]Sheet1'!$B$3</c:f>
              <c:strCache>
                <c:ptCount val="1"/>
                <c:pt idx="0">
                  <c:v>收入</c:v>
                </c:pt>
              </c:strCache>
            </c:strRef>
          </c:tx>
          <c:spPr>
            <a:solidFill>
              <a:srgbClr val="5B9BD5"/>
            </a:solidFill>
            <a:ln w="25400">
              <a:noFill/>
            </a:ln>
          </c:spPr>
          <c:invertIfNegative val="0"/>
          <c:dLbls>
            <c:dLbl>
              <c:idx val="0"/>
              <c:tx>
                <c:rich>
                  <a:bodyPr/>
                  <a:lstStyle/>
                  <a:p>
                    <a:r>
                      <a:rPr lang="en-US" altLang="zh-CN"/>
                      <a:t>737.</a:t>
                    </a:r>
                    <a:r>
                      <a:rPr lang="en-US"/>
                      <a:t>9</a:t>
                    </a:r>
                    <a:r>
                      <a:rPr lang="en-US" altLang="zh-CN"/>
                      <a:t>7</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646365422396899E-3"/>
                  <c:y val="-3.4482758620689698E-3"/>
                </c:manualLayout>
              </c:layout>
              <c:tx>
                <c:rich>
                  <a:bodyPr/>
                  <a:lstStyle/>
                  <a:p>
                    <a:r>
                      <a:rPr lang="en-US" altLang="zh-CN"/>
                      <a:t>1029.32</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06090373280943"/>
                      <c:h val="0.051724137931034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1·111县委办.docx]Sheet1'!$C$3:$D$3</c:f>
              <c:numCache>
                <c:formatCode>General</c:formatCode>
                <c:ptCount val="2"/>
                <c:pt idx="0">
                  <c:v>812.19</c:v>
                </c:pt>
                <c:pt idx="1">
                  <c:v>1010.82</c:v>
                </c:pt>
              </c:numCache>
            </c:numRef>
          </c:val>
        </c:ser>
        <c:ser>
          <c:idx val="1"/>
          <c:order val="1"/>
          <c:tx>
            <c:strRef>
              <c:f>'[图表 在 G  盐边县县委办2023年决算公开 1·111县委办.docx]Sheet1'!$B$4</c:f>
              <c:strCache>
                <c:ptCount val="1"/>
                <c:pt idx="0">
                  <c:v>支出</c:v>
                </c:pt>
              </c:strCache>
            </c:strRef>
          </c:tx>
          <c:spPr>
            <a:solidFill>
              <a:srgbClr val="ED7D31"/>
            </a:solidFill>
            <a:ln w="25400">
              <a:noFill/>
            </a:ln>
          </c:spPr>
          <c:invertIfNegative val="0"/>
          <c:dLbls>
            <c:dLbl>
              <c:idx val="1"/>
              <c:tx>
                <c:rich>
                  <a:bodyPr/>
                  <a:lstStyle/>
                  <a:p>
                    <a:r>
                      <a:rPr lang="en-US" altLang="zh-CN"/>
                      <a:t>1029.32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1·111县委办.docx]Sheet1'!$C$4:$D$4</c:f>
              <c:numCache>
                <c:formatCode>General</c:formatCode>
                <c:ptCount val="2"/>
                <c:pt idx="0">
                  <c:v>737.97</c:v>
                </c:pt>
                <c:pt idx="1">
                  <c:v>1019.82</c:v>
                </c:pt>
              </c:numCache>
            </c:numRef>
          </c:val>
        </c:ser>
        <c:ser>
          <c:idx val="2"/>
          <c:order val="2"/>
          <c:tx>
            <c:strRef>
              <c:f>Sheet1!#REF!</c:f>
              <c:strCache>
                <c:ptCount val="1"/>
              </c:strCache>
            </c:strRef>
          </c:tx>
          <c:spPr>
            <a:solidFill>
              <a:srgbClr val="A5A5A5"/>
            </a:solidFill>
            <a:ln w="25400">
              <a:noFill/>
            </a:ln>
          </c:spPr>
          <c:invertIfNegative val="0"/>
          <c:cat>
            <c:strRef>
              <c:f>'[图表 在 G  盐边县县委办2023年决算公开 1·111县委办.docx]Sheet1'!$C$2:$D$2</c:f>
              <c:strCache>
                <c:ptCount val="2"/>
                <c:pt idx="0">
                  <c:v>2022年</c:v>
                </c:pt>
                <c:pt idx="1">
                  <c:v>2023年</c:v>
                </c:pt>
              </c:strCache>
            </c:strRef>
          </c:cat>
          <c:val>
            <c:numRef>
              <c:f>Sheet1!#REF!</c:f>
              <c:numCache>
                <c:formatCode>General</c:formatCode>
                <c:ptCount val="1"/>
                <c:pt idx="0">
                  <c:v>0</c:v>
                </c:pt>
              </c:numCache>
            </c:numRef>
          </c:val>
        </c:ser>
        <c:dLbls>
          <c:showLegendKey val="0"/>
          <c:showVal val="0"/>
          <c:showCatName val="0"/>
          <c:showSerName val="0"/>
          <c:showPercent val="0"/>
          <c:showBubbleSize val="0"/>
        </c:dLbls>
        <c:gapWidth val="219"/>
        <c:overlap val="-27"/>
        <c:axId val="341496192"/>
        <c:axId val="341497728"/>
      </c:barChart>
      <c:catAx>
        <c:axId val="3414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341497728"/>
        <c:crosses val="autoZero"/>
        <c:auto val="1"/>
        <c:lblAlgn val="ctr"/>
        <c:lblOffset val="100"/>
        <c:noMultiLvlLbl val="0"/>
      </c:catAx>
      <c:valAx>
        <c:axId val="341497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341496192"/>
        <c:crosses val="autoZero"/>
        <c:crossBetween val="between"/>
      </c:valAx>
      <c:spPr>
        <a:noFill/>
        <a:ln w="25400">
          <a:noFill/>
        </a:ln>
      </c:spPr>
    </c:plotArea>
    <c:legend>
      <c:legendPos val="b"/>
      <c:legendEntry>
        <c:idx val="2"/>
        <c:delete val="1"/>
      </c:legendEntry>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extLst>
      <c:ext uri="{0b15fc19-7d7d-44ad-8c2d-2c3a37ce22c3}">
        <chartProps xmlns="https://web.wps.cn/et/2018/main" chartId="{10c74903-2073-4bb1-beac-471e76bb2ed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5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cs typeface="宋体" panose="02010600030101010101" charset="-122"/>
              </a:rPr>
              <a:t>2    </a:t>
            </a:r>
            <a:r>
              <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rPr>
              <a:t>收入决算结构图    </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33760232095551501"/>
          <c:y val="3.4412955465587002E-2"/>
        </c:manualLayout>
      </c:layout>
      <c:overlay val="0"/>
    </c:title>
    <c:autoTitleDeleted val="0"/>
    <c:plotArea>
      <c:layout>
        <c:manualLayout>
          <c:layoutTarget val="inner"/>
          <c:xMode val="edge"/>
          <c:yMode val="edge"/>
          <c:x val="0.216531157532317"/>
          <c:y val="0.35020242914979799"/>
          <c:w val="0.24447066173003601"/>
          <c:h val="0.42510121457489902"/>
        </c:manualLayout>
      </c:layout>
      <c:pieChart>
        <c:varyColors val="1"/>
        <c:ser>
          <c:idx val="0"/>
          <c:order val="0"/>
          <c:spPr>
            <a:solidFill>
              <a:srgbClr val="9999FF">
                <a:alpha val="100000"/>
              </a:srgbClr>
            </a:solidFill>
            <a:ln w="12700">
              <a:solidFill>
                <a:srgbClr val="000000">
                  <a:alpha val="100000"/>
                </a:srgbClr>
              </a:solidFill>
              <a:prstDash val="solid"/>
            </a:ln>
          </c:spPr>
          <c:dPt>
            <c:idx val="0"/>
            <c:bubble3D val="0"/>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Lbl>
              <c:idx val="0"/>
              <c:layout>
                <c:manualLayout>
                  <c:x val="4.3815061538767597E-3"/>
                  <c:y val="1.5506839383121401E-2"/>
                </c:manualLayout>
              </c:layout>
              <c:tx>
                <c:rich>
                  <a:bodyPr rot="0" spcFirstLastPara="0" vertOverflow="ellipsis" vert="horz" wrap="square" lIns="38100" tIns="19050" rIns="38100" bIns="19050" anchor="ctr" anchorCtr="1"/>
                  <a:lstStyle/>
                  <a:p>
                    <a:pPr defTabSz="914400">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998.12</a:t>
                    </a:r>
                    <a:r>
                      <a:rPr lang="zh-CN" altLang="en-US"/>
                      <a:t>万元 </a:t>
                    </a:r>
                    <a:r>
                      <a:rPr lang="en-US" altLang="zh-CN"/>
                      <a:t>98.74%</a:t>
                    </a:r>
                  </a:p>
                </c:rich>
              </c:tx>
              <c:numFmt formatCode="0%" sourceLinked="0"/>
              <c:spPr>
                <a:noFill/>
                <a:ln w="3175">
                  <a:noFill/>
                </a:ln>
                <a:effectLst/>
              </c:spPr>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115781137182073"/>
                  <c:y val="-6.7482598321977103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2"/>
              <c:layout>
                <c:manualLayout>
                  <c:x val="-0.11432043019989301"/>
                  <c:y val="2.1160060957801301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3"/>
              <c:layout>
                <c:manualLayout>
                  <c:x val="-6.6215285581994899E-3"/>
                  <c:y val="-8.4058025147454807E-2"/>
                </c:manualLayout>
              </c:layout>
              <c:tx>
                <c:rich>
                  <a:bodyPr rot="0" spcFirstLastPara="0" vertOverflow="ellipsis" vert="horz" wrap="square" lIns="38100" tIns="19050" rIns="38100" bIns="19050" anchor="ctr" anchorCtr="1"/>
                  <a:lstStyle/>
                  <a:p>
                    <a:pPr defTabSz="914400">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12.7</a:t>
                    </a:r>
                    <a:r>
                      <a:rPr lang="zh-CN" altLang="en-US"/>
                      <a:t>万元 </a:t>
                    </a:r>
                    <a:r>
                      <a:rPr lang="en-US" altLang="zh-CN"/>
                      <a:t>1.26%</a:t>
                    </a:r>
                  </a:p>
                </c:rich>
              </c:tx>
              <c:numFmt formatCode="0%" sourceLinked="0"/>
              <c:spPr>
                <a:noFill/>
                <a:ln w="3175">
                  <a:noFill/>
                </a:ln>
                <a:effectLst/>
              </c:spPr>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113935144609991"/>
                  <c:y val="4.98614958448753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109553023663453"/>
                  <c:y val="-5.5401662049861501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[人大办2022年决算公开图表.xls]Sheet1!$B$20:$B$25</c:f>
              <c:strCache>
                <c:ptCount val="6"/>
                <c:pt idx="0">
                  <c:v>一般公共预算财政拨款收入</c:v>
                </c:pt>
                <c:pt idx="1">
                  <c:v>政府性基金预算财政拨款收入</c:v>
                </c:pt>
                <c:pt idx="2">
                  <c:v>国有资本经营预算财政拨款收入</c:v>
                </c:pt>
                <c:pt idx="3">
                  <c:v>其他收入</c:v>
                </c:pt>
                <c:pt idx="4">
                  <c:v>附属单位上缴收入</c:v>
                </c:pt>
                <c:pt idx="5">
                  <c:v>年初财政拨款结转和结余</c:v>
                </c:pt>
              </c:strCache>
            </c:strRef>
          </c:cat>
          <c:val>
            <c:numRef>
              <c:f>[人大办2022年决算公开图表.xls]Sheet1!$C$20:$C$25</c:f>
              <c:numCache>
                <c:formatCode>General</c:formatCode>
                <c:ptCount val="6"/>
                <c:pt idx="0">
                  <c:v>711.37</c:v>
                </c:pt>
                <c:pt idx="1">
                  <c:v>0</c:v>
                </c:pt>
                <c:pt idx="2">
                  <c:v>0</c:v>
                </c:pt>
                <c:pt idx="3">
                  <c:v>26.6</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dPt>
            <c:idx val="0"/>
            <c:bubble3D val="0"/>
            <c:spPr>
              <a:solidFill>
                <a:srgbClr val="9999FF">
                  <a:alpha val="100000"/>
                </a:srgbClr>
              </a:solidFill>
              <a:ln w="12700">
                <a:solidFill>
                  <a:srgbClr val="000000">
                    <a:alpha val="100000"/>
                  </a:srgbClr>
                </a:solidFill>
                <a:prstDash val="solid"/>
              </a:ln>
            </c:spPr>
          </c:dPt>
          <c:dPt>
            <c:idx val="1"/>
            <c:bubble3D val="0"/>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cat>
            <c:strRef>
              <c:f>[人大办2022年决算公开图表.xls]Sheet1!$B$20:$B$25</c:f>
              <c:strCache>
                <c:ptCount val="6"/>
                <c:pt idx="0">
                  <c:v>一般公共预算财政拨款收入</c:v>
                </c:pt>
                <c:pt idx="1">
                  <c:v>政府性基金预算财政拨款收入</c:v>
                </c:pt>
                <c:pt idx="2">
                  <c:v>国有资本经营预算财政拨款收入</c:v>
                </c:pt>
                <c:pt idx="3">
                  <c:v>其他收入</c:v>
                </c:pt>
                <c:pt idx="4">
                  <c:v>附属单位上缴收入</c:v>
                </c:pt>
                <c:pt idx="5">
                  <c:v>年初财政拨款结转和结余</c:v>
                </c:pt>
              </c:strCache>
            </c:strRef>
          </c:cat>
          <c:val>
            <c:numRef>
              <c:f>[人大办2022年决算公开图表.xls]Sheet1!$D$20:$D$25</c:f>
              <c:numCache>
                <c:formatCode>0.0%</c:formatCode>
                <c:ptCount val="6"/>
                <c:pt idx="0">
                  <c:v>0.96399999999999997</c:v>
                </c:pt>
                <c:pt idx="1">
                  <c:v>0</c:v>
                </c:pt>
                <c:pt idx="2">
                  <c:v>0</c:v>
                </c:pt>
                <c:pt idx="3">
                  <c:v>3.5999999999999997E-2</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7149999999999999"/>
          <c:y val="0.24074999999999999"/>
          <c:w val="0.31974999999999998"/>
          <c:h val="0.657749999999999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extLst>
      <c:ext uri="{0b15fc19-7d7d-44ad-8c2d-2c3a37ce22c3}">
        <chartProps xmlns="https://web.wps.cn/et/2018/main" chartId="{434a8eb8-0f89-4ee0-be46-7bf91dae9cc7}"/>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425"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25" b="0" i="0" u="none" strike="noStrike" baseline="0">
                <a:solidFill>
                  <a:srgbClr val="000000"/>
                </a:solidFill>
                <a:latin typeface="宋体" panose="02010600030101010101" charset="-122"/>
                <a:ea typeface="宋体" panose="02010600030101010101" charset="-122"/>
                <a:cs typeface="宋体" panose="02010600030101010101" charset="-122"/>
              </a:rPr>
              <a:t>3    </a:t>
            </a:r>
            <a:r>
              <a:rPr lang="zh-CN" altLang="en-US" sz="1425" b="0" i="0" u="none" strike="noStrike" baseline="0">
                <a:solidFill>
                  <a:srgbClr val="000000"/>
                </a:solidFill>
                <a:latin typeface="宋体" panose="02010600030101010101" charset="-122"/>
                <a:ea typeface="宋体" panose="02010600030101010101" charset="-122"/>
                <a:cs typeface="宋体" panose="02010600030101010101" charset="-122"/>
              </a:rPr>
              <a:t>支出决算结构图     </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35347776510832402"/>
          <c:y val="3.3402922755741103E-2"/>
        </c:manualLayout>
      </c:layout>
      <c:overlay val="0"/>
      <c:spPr>
        <a:noFill/>
        <a:ln w="3175">
          <a:noFill/>
        </a:ln>
      </c:spPr>
    </c:title>
    <c:autoTitleDeleted val="0"/>
    <c:plotArea>
      <c:layout>
        <c:manualLayout>
          <c:layoutTarget val="inner"/>
          <c:xMode val="edge"/>
          <c:yMode val="edge"/>
          <c:x val="0.25313572508592602"/>
          <c:y val="0.33402922755741099"/>
          <c:w val="0.24629421900252299"/>
          <c:h val="0.450939457202505"/>
        </c:manualLayout>
      </c:layout>
      <c:pieChart>
        <c:varyColors val="1"/>
        <c:ser>
          <c:idx val="0"/>
          <c:order val="0"/>
          <c:spPr>
            <a:solidFill>
              <a:srgbClr val="9999FF">
                <a:alpha val="100000"/>
              </a:srgbClr>
            </a:solidFill>
            <a:ln w="12700">
              <a:solidFill>
                <a:srgbClr val="000000">
                  <a:alpha val="100000"/>
                </a:srgbClr>
              </a:solidFill>
              <a:prstDash val="solid"/>
            </a:ln>
          </c:spPr>
          <c:dPt>
            <c:idx val="0"/>
            <c:bubble3D val="0"/>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基本支出 </a:t>
                    </a:r>
                    <a:r>
                      <a:rPr lang="en-US" altLang="zh-CN"/>
                      <a:t>701.88</a:t>
                    </a:r>
                    <a:r>
                      <a:rPr lang="zh-CN" altLang="en-US"/>
                      <a:t>万元，</a:t>
                    </a:r>
                  </a:p>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68.82%</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项目支出</a:t>
                    </a:r>
                    <a:r>
                      <a:rPr lang="en-US" altLang="zh-CN"/>
                      <a:t>317.94</a:t>
                    </a:r>
                    <a:r>
                      <a:rPr lang="zh-CN" altLang="en-US"/>
                      <a:t>万元，</a:t>
                    </a:r>
                    <a:r>
                      <a:rPr lang="en-US" altLang="zh-CN"/>
                      <a:t>31.18%</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extLst>
            </c:dLbl>
            <c:dLbl>
              <c:idx val="2"/>
              <c:delete val="1"/>
            </c:dLbl>
            <c:dLbl>
              <c:idx val="3"/>
              <c:delete val="1"/>
            </c:dLbl>
            <c:dLbl>
              <c:idx val="4"/>
              <c:delete val="1"/>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[人大办2022年决算公开图表.xls]Sheet1!$B$51:$B$55</c:f>
              <c:strCache>
                <c:ptCount val="5"/>
                <c:pt idx="0">
                  <c:v>基本支出</c:v>
                </c:pt>
                <c:pt idx="1">
                  <c:v>项目支出</c:v>
                </c:pt>
                <c:pt idx="2">
                  <c:v>上缴上级支出</c:v>
                </c:pt>
                <c:pt idx="3">
                  <c:v>经营支出</c:v>
                </c:pt>
                <c:pt idx="4">
                  <c:v>对附属单位补助支出</c:v>
                </c:pt>
              </c:strCache>
            </c:strRef>
          </c:cat>
          <c:val>
            <c:numRef>
              <c:f>[人大办2022年决算公开图表.xls]Sheet1!$C$51:$C$55</c:f>
              <c:numCache>
                <c:formatCode>General</c:formatCode>
                <c:ptCount val="5"/>
                <c:pt idx="0">
                  <c:v>624.32000000000005</c:v>
                </c:pt>
                <c:pt idx="1">
                  <c:v>95.15</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dPt>
            <c:idx val="0"/>
            <c:bubble3D val="0"/>
            <c:spPr>
              <a:solidFill>
                <a:srgbClr val="9999FF">
                  <a:alpha val="100000"/>
                </a:srgbClr>
              </a:solidFill>
              <a:ln w="12700">
                <a:solidFill>
                  <a:srgbClr val="000000">
                    <a:alpha val="100000"/>
                  </a:srgbClr>
                </a:solidFill>
                <a:prstDash val="solid"/>
              </a:ln>
            </c:spPr>
          </c:dPt>
          <c:dPt>
            <c:idx val="1"/>
            <c:bubble3D val="0"/>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cat>
            <c:strRef>
              <c:f>[人大办2022年决算公开图表.xls]Sheet1!$B$51:$B$55</c:f>
              <c:strCache>
                <c:ptCount val="5"/>
                <c:pt idx="0">
                  <c:v>基本支出</c:v>
                </c:pt>
                <c:pt idx="1">
                  <c:v>项目支出</c:v>
                </c:pt>
                <c:pt idx="2">
                  <c:v>上缴上级支出</c:v>
                </c:pt>
                <c:pt idx="3">
                  <c:v>经营支出</c:v>
                </c:pt>
                <c:pt idx="4">
                  <c:v>对附属单位补助支出</c:v>
                </c:pt>
              </c:strCache>
            </c:strRef>
          </c:cat>
          <c:val>
            <c:numRef>
              <c:f>[人大办2022年决算公开图表.xls]Sheet1!$D$51:$D$55</c:f>
              <c:numCache>
                <c:formatCode>0.00%</c:formatCode>
                <c:ptCount val="5"/>
                <c:pt idx="0">
                  <c:v>0.86799999999999999</c:v>
                </c:pt>
                <c:pt idx="1">
                  <c:v>0.13200000000000001</c:v>
                </c:pt>
                <c:pt idx="2" formatCode="General">
                  <c:v>0</c:v>
                </c:pt>
                <c:pt idx="3" formatCode="General">
                  <c:v>0</c:v>
                </c:pt>
                <c:pt idx="4" 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675000000000002"/>
          <c:y val="0.40699999999999997"/>
          <c:w val="0.24424999999999999"/>
          <c:h val="0.30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extLst>
      <c:ext uri="{0b15fc19-7d7d-44ad-8c2d-2c3a37ce22c3}">
        <chartProps xmlns="https://web.wps.cn/et/2018/main" chartId="{9f4d2199-df7c-4110-9412-5d8d113dca21}"/>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收、支决算总计变动情况图</a:t>
            </a:r>
          </a:p>
        </c:rich>
      </c:tx>
      <c:overlay val="0"/>
    </c:title>
    <c:autoTitleDeleted val="0"/>
    <c:plotArea>
      <c:layout/>
      <c:barChart>
        <c:barDir val="col"/>
        <c:grouping val="clustered"/>
        <c:varyColors val="0"/>
        <c:ser>
          <c:idx val="0"/>
          <c:order val="0"/>
          <c:tx>
            <c:strRef>
              <c:f>'[图表 在 G  盐边县县委办2023年决算公开 1·111县委办.docx]Sheet1'!$B$3</c:f>
              <c:strCache>
                <c:ptCount val="1"/>
                <c:pt idx="0">
                  <c:v>收入</c:v>
                </c:pt>
              </c:strCache>
            </c:strRef>
          </c:tx>
          <c:spPr>
            <a:solidFill>
              <a:srgbClr val="5B9BD5"/>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1·111县委办.docx]Sheet1'!$C$3:$D$3</c:f>
              <c:numCache>
                <c:formatCode>General</c:formatCode>
                <c:ptCount val="2"/>
                <c:pt idx="0">
                  <c:v>812.19</c:v>
                </c:pt>
                <c:pt idx="1">
                  <c:v>1010.82</c:v>
                </c:pt>
              </c:numCache>
            </c:numRef>
          </c:val>
        </c:ser>
        <c:ser>
          <c:idx val="1"/>
          <c:order val="1"/>
          <c:tx>
            <c:strRef>
              <c:f>'[图表 在 G  盐边县县委办2023年决算公开 1·111县委办.docx]Sheet1'!$B$4</c:f>
              <c:strCache>
                <c:ptCount val="1"/>
                <c:pt idx="0">
                  <c:v>支出</c:v>
                </c:pt>
              </c:strCache>
            </c:strRef>
          </c:tx>
          <c:spPr>
            <a:solidFill>
              <a:srgbClr val="ED7D31"/>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1·111县委办.docx]Sheet1'!$C$4:$D$4</c:f>
              <c:numCache>
                <c:formatCode>General</c:formatCode>
                <c:ptCount val="2"/>
                <c:pt idx="0">
                  <c:v>737.97</c:v>
                </c:pt>
                <c:pt idx="1">
                  <c:v>1019.82</c:v>
                </c:pt>
              </c:numCache>
            </c:numRef>
          </c:val>
        </c:ser>
        <c:ser>
          <c:idx val="2"/>
          <c:order val="2"/>
          <c:tx>
            <c:strRef>
              <c:f>Sheet1!#REF!</c:f>
              <c:strCache>
                <c:ptCount val="1"/>
              </c:strCache>
            </c:strRef>
          </c:tx>
          <c:spPr>
            <a:solidFill>
              <a:srgbClr val="A5A5A5"/>
            </a:solidFill>
            <a:ln w="25400">
              <a:noFill/>
            </a:ln>
          </c:spPr>
          <c:invertIfNegative val="0"/>
          <c:cat>
            <c:strRef>
              <c:f>'[图表 在 G  盐边县县委办2023年决算公开 1·111县委办.docx]Sheet1'!$C$2:$D$2</c:f>
              <c:strCache>
                <c:ptCount val="2"/>
                <c:pt idx="0">
                  <c:v>2022年</c:v>
                </c:pt>
                <c:pt idx="1">
                  <c:v>2023年</c:v>
                </c:pt>
              </c:strCache>
            </c:strRef>
          </c:cat>
          <c:val>
            <c:numRef>
              <c:f>Sheet1!#REF!</c:f>
              <c:numCache>
                <c:formatCode>General</c:formatCode>
                <c:ptCount val="1"/>
                <c:pt idx="0">
                  <c:v>0</c:v>
                </c:pt>
              </c:numCache>
            </c:numRef>
          </c:val>
        </c:ser>
        <c:dLbls>
          <c:showLegendKey val="0"/>
          <c:showVal val="0"/>
          <c:showCatName val="0"/>
          <c:showSerName val="0"/>
          <c:showPercent val="0"/>
          <c:showBubbleSize val="0"/>
        </c:dLbls>
        <c:gapWidth val="219"/>
        <c:overlap val="-27"/>
        <c:axId val="341641088"/>
        <c:axId val="341642624"/>
      </c:barChart>
      <c:catAx>
        <c:axId val="34164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341642624"/>
        <c:crosses val="autoZero"/>
        <c:auto val="1"/>
        <c:lblAlgn val="ctr"/>
        <c:lblOffset val="100"/>
        <c:noMultiLvlLbl val="0"/>
      </c:catAx>
      <c:valAx>
        <c:axId val="341642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341641088"/>
        <c:crosses val="autoZero"/>
        <c:crossBetween val="between"/>
      </c:valAx>
      <c:spPr>
        <a:noFill/>
        <a:ln w="25400">
          <a:noFill/>
        </a:ln>
      </c:spPr>
    </c:plotArea>
    <c:legend>
      <c:legendPos val="b"/>
      <c:legendEntry>
        <c:idx val="2"/>
        <c:delete val="1"/>
      </c:legendEntry>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extLst>
      <c:ext uri="{0b15fc19-7d7d-44ad-8c2d-2c3a37ce22c3}">
        <chartProps xmlns="https://web.wps.cn/et/2018/main" chartId="{44b2f95c-a8ec-43f0-b629-f2a78d0f796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 一般公共预算财政拨款支出决算结构    </a:t>
            </a:r>
            <a:r>
              <a:rPr lang="zh-CN" altLang="en-US" sz="10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1.05319290761232E-2"/>
          <c:y val="1.8064335940264398E-2"/>
        </c:manualLayout>
      </c:layout>
      <c:overlay val="0"/>
      <c:spPr>
        <a:noFill/>
        <a:ln w="3175">
          <a:noFill/>
        </a:ln>
      </c:spPr>
    </c:title>
    <c:autoTitleDeleted val="0"/>
    <c:plotArea>
      <c:layout>
        <c:manualLayout>
          <c:layoutTarget val="inner"/>
          <c:xMode val="edge"/>
          <c:yMode val="edge"/>
          <c:x val="0.25229378989161799"/>
          <c:y val="0.38577940751717299"/>
          <c:w val="0.174745976438302"/>
          <c:h val="0.28834830858035398"/>
        </c:manualLayout>
      </c:layout>
      <c:pieChart>
        <c:varyColors val="1"/>
        <c:ser>
          <c:idx val="0"/>
          <c:order val="0"/>
          <c:tx>
            <c:strRef>
              <c:f>"一般公共服务（类）支出"</c:f>
              <c:strCache>
                <c:ptCount val="1"/>
                <c:pt idx="0">
                  <c:v>一般公共服务（类）支出</c:v>
                </c:pt>
              </c:strCache>
            </c:strRef>
          </c:tx>
          <c:spPr>
            <a:solidFill>
              <a:srgbClr val="9999FF">
                <a:alpha val="100000"/>
              </a:srgbClr>
            </a:solidFill>
            <a:ln w="12700">
              <a:solidFill>
                <a:srgbClr val="000000">
                  <a:alpha val="100000"/>
                </a:srgbClr>
              </a:solidFill>
              <a:prstDash val="solid"/>
            </a:ln>
          </c:spPr>
          <c:dPt>
            <c:idx val="0"/>
            <c:bubble3D val="0"/>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Lbls>
            <c:dLbl>
              <c:idx val="0"/>
              <c:layout>
                <c:manualLayout>
                  <c:x val="-7.9078778126538296E-2"/>
                  <c:y val="9.2463152452252798E-2"/>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一般公共服务（类）支出</a:t>
                    </a:r>
                    <a:r>
                      <a:rPr lang="en-US" altLang="zh-CN"/>
                      <a:t>, 753.43, 73.88%</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3667012519859301"/>
                  <c:y val="-5.1740459424294602E-2"/>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社会保障和就业（类）支出</a:t>
                    </a:r>
                    <a:r>
                      <a:rPr lang="en-US" altLang="zh-CN"/>
                      <a:t>, 179.29, 17.58%</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6.0570467704650799E-2"/>
                  <c:y val="-0.117015007469795"/>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卫生健康支出</a:t>
                    </a:r>
                    <a:r>
                      <a:rPr lang="en-US" altLang="zh-CN"/>
                      <a:t>, 47.08, 4.62%</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22284387699621"/>
                  <c:y val="5.7348921554992698E-3"/>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住房保障支出</a:t>
                    </a:r>
                    <a:r>
                      <a:rPr lang="en-US" altLang="zh-CN"/>
                      <a:t>, 40.02, 3.92%</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[人大办2022年决算公开图表.xls]Sheet1!$B$127:$B$130</c:f>
              <c:numCache>
                <c:formatCode>General</c:formatCode>
                <c:ptCount val="4"/>
                <c:pt idx="0">
                  <c:v>513.64</c:v>
                </c:pt>
                <c:pt idx="1">
                  <c:v>103.36</c:v>
                </c:pt>
                <c:pt idx="2">
                  <c:v>49.17</c:v>
                </c:pt>
                <c:pt idx="3">
                  <c:v>45.2</c:v>
                </c:pt>
              </c:numCache>
            </c:numRef>
          </c:val>
        </c:ser>
        <c:ser>
          <c:idx val="1"/>
          <c:order val="1"/>
          <c:tx>
            <c:strRef>
              <c:f>"社会保障和就业（类）支出"</c:f>
              <c:strCache>
                <c:ptCount val="1"/>
                <c:pt idx="0">
                  <c:v>社会保障和就业（类）支出</c:v>
                </c:pt>
              </c:strCache>
            </c:strRef>
          </c:tx>
          <c:spPr>
            <a:solidFill>
              <a:srgbClr val="993366">
                <a:alpha val="100000"/>
              </a:srgbClr>
            </a:solidFill>
            <a:ln w="12700">
              <a:solidFill>
                <a:srgbClr val="000000">
                  <a:alpha val="100000"/>
                </a:srgbClr>
              </a:solidFill>
              <a:prstDash val="solid"/>
            </a:ln>
          </c:spPr>
          <c:dPt>
            <c:idx val="0"/>
            <c:bubble3D val="0"/>
            <c:spPr>
              <a:solidFill>
                <a:srgbClr val="9999FF">
                  <a:alpha val="100000"/>
                </a:srgbClr>
              </a:solidFill>
              <a:ln w="12700">
                <a:solidFill>
                  <a:srgbClr val="000000">
                    <a:alpha val="100000"/>
                  </a:srgbClr>
                </a:solidFill>
                <a:prstDash val="solid"/>
              </a:ln>
            </c:spPr>
          </c:dPt>
          <c:dPt>
            <c:idx val="1"/>
            <c:bubble3D val="0"/>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[人大办2022年决算公开图表.xls]Sheet1!$C$127:$C$130</c:f>
              <c:numCache>
                <c:formatCode>0.00%</c:formatCode>
                <c:ptCount val="4"/>
                <c:pt idx="0">
                  <c:v>0.72199999999999998</c:v>
                </c:pt>
                <c:pt idx="1">
                  <c:v>0.14499999999999999</c:v>
                </c:pt>
                <c:pt idx="2">
                  <c:v>6.9000000000000006E-2</c:v>
                </c:pt>
                <c:pt idx="3">
                  <c:v>6.4000000000000001E-2</c:v>
                </c:pt>
              </c:numCache>
            </c:numRef>
          </c:val>
        </c:ser>
        <c:ser>
          <c:idx val="2"/>
          <c:order val="2"/>
          <c:tx>
            <c:strRef>
              <c:f>"卫生健康支出"</c:f>
              <c:strCache>
                <c:ptCount val="1"/>
                <c:pt idx="0">
                  <c:v>卫生健康支出</c:v>
                </c:pt>
              </c:strCache>
            </c:strRef>
          </c:tx>
          <c:dPt>
            <c:idx val="0"/>
            <c:bubble3D val="0"/>
          </c:dPt>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{1}</c:f>
              <c:numCache>
                <c:formatCode>General</c:formatCode>
                <c:ptCount val="1"/>
                <c:pt idx="0">
                  <c:v>1</c:v>
                </c:pt>
              </c:numCache>
            </c:numRef>
          </c:val>
        </c:ser>
        <c:ser>
          <c:idx val="3"/>
          <c:order val="3"/>
          <c:tx>
            <c:strRef>
              <c:f>"住房保障支出"</c:f>
              <c:strCache>
                <c:ptCount val="1"/>
                <c:pt idx="0">
                  <c:v>住房保障支出</c:v>
                </c:pt>
              </c:strCache>
            </c:strRef>
          </c:tx>
          <c:dPt>
            <c:idx val="0"/>
            <c:bubble3D val="0"/>
          </c:dPt>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2430282152230998"/>
          <c:y val="0.35158232523108102"/>
          <c:w val="0.36368484202106399"/>
          <c:h val="0.518662204320044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extLst>
      <c:ext uri="{0b15fc19-7d7d-44ad-8c2d-2c3a37ce22c3}">
        <chartProps xmlns="https://web.wps.cn/et/2018/main" chartId="{0f60d051-9265-4b02-9b1b-c6478c69959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谭珂</cp:lastModifiedBy>
  <cp:revision>4</cp:revision>
  <cp:lastPrinted>2023-10-26T03:13:00Z</cp:lastPrinted>
  <dcterms:created xsi:type="dcterms:W3CDTF">2024-10-28T03:59:00Z</dcterms:created>
  <dcterms:modified xsi:type="dcterms:W3CDTF">2024-12-23T02:42:00Z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254D6581CD10451FACCA941E025FE4F1_13</vt:lpwstr>
  </property>
</Properties>
</file>