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9" w:line="83" w:lineRule="exact"/>
      </w:pPr>
    </w:p>
    <w:p>
      <w:pPr>
        <w:pStyle w:val="2"/>
        <w:spacing w:line="327" w:lineRule="auto"/>
      </w:pPr>
    </w:p>
    <w:p>
      <w:pPr>
        <w:spacing w:before="167" w:line="208" w:lineRule="auto"/>
        <w:ind w:left="35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市经济和信息化局    市人力资源社会保障局</w:t>
      </w:r>
    </w:p>
    <w:p>
      <w:pPr>
        <w:spacing w:before="2" w:line="231" w:lineRule="auto"/>
        <w:ind w:left="56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关于印发《攀枝花市工程技术人员初中级</w:t>
      </w:r>
    </w:p>
    <w:p>
      <w:pPr>
        <w:spacing w:before="22" w:line="233" w:lineRule="auto"/>
        <w:ind w:left="144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职称申报评审基本条件》</w:t>
      </w:r>
      <w:r>
        <w:rPr>
          <w:rFonts w:ascii="方正小标宋_GBK" w:hAnsi="方正小标宋_GBK" w:eastAsia="方正小标宋_GBK" w:cs="方正小标宋_GBK"/>
          <w:spacing w:val="-7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的通知</w:t>
      </w:r>
    </w:p>
    <w:p>
      <w:pPr>
        <w:pStyle w:val="2"/>
        <w:spacing w:line="374" w:lineRule="auto"/>
      </w:pPr>
    </w:p>
    <w:p>
      <w:pPr>
        <w:spacing w:before="101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市级相关部门，各县（区）人力资源社会保障局、经济和信息化局：</w:t>
      </w:r>
    </w:p>
    <w:p>
      <w:pPr>
        <w:pStyle w:val="2"/>
        <w:spacing w:before="196" w:line="325" w:lineRule="auto"/>
        <w:ind w:left="102" w:firstLine="61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根据《四川省经济和信息化厅  四川省人力资源和社会保障厅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关于印发</w:t>
      </w:r>
      <w:r>
        <w:rPr>
          <w:spacing w:val="9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四川省工程技术人员职称申报评审基本条件</w:t>
      </w:r>
      <w:r>
        <w:rPr>
          <w:spacing w:val="9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的通知》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（川经信规〔</w:t>
      </w:r>
      <w:r>
        <w:rPr>
          <w:spacing w:val="-5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〕</w:t>
      </w:r>
      <w:r>
        <w:rPr>
          <w:spacing w:val="-5"/>
          <w:sz w:val="31"/>
          <w:szCs w:val="31"/>
        </w:rPr>
        <w:t xml:space="preserve">7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号）文件精神，现将《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攀枝花市工程技术人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员初中级职称申报评审基本条件》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印发你们，请贯彻执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行。</w:t>
      </w:r>
    </w:p>
    <w:p>
      <w:pPr>
        <w:pStyle w:val="2"/>
        <w:spacing w:line="335" w:lineRule="auto"/>
      </w:pPr>
    </w:p>
    <w:p>
      <w:pPr>
        <w:pStyle w:val="2"/>
        <w:spacing w:line="335" w:lineRule="auto"/>
      </w:pPr>
    </w:p>
    <w:p>
      <w:pPr>
        <w:spacing w:before="101" w:line="218" w:lineRule="auto"/>
        <w:ind w:left="4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攀枝花市经济和信息化局   攀枝花市人力资源和社会保障局</w:t>
      </w:r>
    </w:p>
    <w:p>
      <w:pPr>
        <w:pStyle w:val="2"/>
        <w:spacing w:before="227" w:line="220" w:lineRule="auto"/>
        <w:ind w:left="52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-12"/>
          <w:sz w:val="31"/>
          <w:szCs w:val="31"/>
        </w:rPr>
        <w:t xml:space="preserve">2023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4</w:t>
      </w:r>
      <w:r>
        <w:rPr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 xml:space="preserve">6 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日</w:t>
      </w: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92" w:line="184" w:lineRule="auto"/>
        <w:ind w:left="82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7" w:h="16840"/>
          <w:pgMar w:top="400" w:right="1314" w:bottom="0" w:left="1491" w:header="0" w:footer="0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67" w:line="232" w:lineRule="auto"/>
        <w:ind w:left="221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攀枝花市工程技术人员</w:t>
      </w:r>
    </w:p>
    <w:p>
      <w:pPr>
        <w:spacing w:before="187" w:line="233" w:lineRule="auto"/>
        <w:ind w:left="155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初中级职称申报评审基本条件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01" w:line="214" w:lineRule="auto"/>
        <w:ind w:left="34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before="101" w:line="351" w:lineRule="auto"/>
        <w:ind w:right="33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第一条  为进一步深化我市职称改革，加快推进工程技术领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域急需紧缺及高层次人才队伍建设，根据《四川省经济和信息化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厅  四川省人力资源和社会保障厅关于印发</w:t>
      </w:r>
      <w:r>
        <w:rPr>
          <w:spacing w:val="9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四川省工程技术人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员职称申报评审基本条件</w:t>
      </w:r>
      <w:r>
        <w:rPr>
          <w:spacing w:val="-1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的通知》（川经信规〔</w:t>
      </w:r>
      <w:r>
        <w:rPr>
          <w:spacing w:val="-1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〕</w:t>
      </w:r>
      <w:r>
        <w:rPr>
          <w:spacing w:val="-1"/>
          <w:sz w:val="31"/>
          <w:szCs w:val="31"/>
        </w:rPr>
        <w:t xml:space="preserve">7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号）文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件精神，结合我市实际，制定本条件。</w:t>
      </w:r>
    </w:p>
    <w:p>
      <w:pPr>
        <w:spacing w:before="55" w:line="341" w:lineRule="auto"/>
        <w:ind w:left="47" w:right="48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第二条  本条件适用于我市工程系列各专业领域的在职在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岗工程技术人员。</w:t>
      </w:r>
    </w:p>
    <w:p>
      <w:pPr>
        <w:spacing w:before="56" w:line="341" w:lineRule="auto"/>
        <w:ind w:left="8" w:right="48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离退休人员、公务员及参照公务员法管理的事业单位人员不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得参加职称评审。</w:t>
      </w:r>
    </w:p>
    <w:p>
      <w:pPr>
        <w:spacing w:before="54" w:line="341" w:lineRule="auto"/>
        <w:ind w:left="6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第三条  本条件适用于工程技术人员初级、中级职称。初级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分设员级和助理级。名称依次为技术员、助理工程师、工程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师。</w:t>
      </w:r>
    </w:p>
    <w:p>
      <w:pPr>
        <w:pStyle w:val="2"/>
        <w:spacing w:before="53" w:line="341" w:lineRule="auto"/>
        <w:ind w:left="2" w:right="45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第四条  纳入工程系列评审的专业共有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11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个大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类，详见《攀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枝花市工程系列初中级职称评审专业目录》。</w:t>
      </w:r>
    </w:p>
    <w:p>
      <w:pPr>
        <w:spacing w:before="55" w:line="341" w:lineRule="auto"/>
        <w:ind w:left="21" w:right="46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第五条  纳入工程系列评审的专业，可根据我市产业和发展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需要，经市人力资源社会保障局审核，报人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力资源社会保障厅同</w:t>
      </w:r>
    </w:p>
    <w:p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6" w:type="default"/>
          <w:footerReference r:id="rId7" w:type="default"/>
          <w:pgSz w:w="11907" w:h="16840"/>
          <w:pgMar w:top="400" w:right="1427" w:bottom="1494" w:left="1597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221" w:lineRule="auto"/>
        <w:ind w:left="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意后，予以动态调整。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101" w:line="214" w:lineRule="auto"/>
        <w:ind w:left="28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基本申报条件</w: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219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第六条  思想政治和职业道德要求</w:t>
      </w:r>
    </w:p>
    <w:p>
      <w:pPr>
        <w:spacing w:before="232" w:line="219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（一）遵守中华人民共和国宪法和法律法规。</w:t>
      </w:r>
    </w:p>
    <w:p>
      <w:pPr>
        <w:spacing w:before="228" w:line="335" w:lineRule="auto"/>
        <w:ind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（二）具备良好的职业道德、敬业精神，作风端正。坚持德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才兼备、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以德为先。坚持把品德放在专业技术人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员评价的首位，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重点考察专业技术人员的职业道德和专业技术水平。用人单位通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过个人述职、考核测评、民意调查等方式全面考察专业技术人员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的职业操守和从业行为，倡导科学精神，强化社会责任，坚守道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德底线。</w:t>
      </w:r>
    </w:p>
    <w:p>
      <w:pPr>
        <w:spacing w:before="230" w:line="311" w:lineRule="auto"/>
        <w:ind w:left="13" w:right="38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（三）任现职以来，申报前规定任职年限的年度考核结果均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为合格以上。未建立考核机制的民营企业，由专业技术人员所在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单位提供书面说明。</w:t>
      </w:r>
    </w:p>
    <w:p>
      <w:pPr>
        <w:pStyle w:val="2"/>
        <w:spacing w:before="232" w:line="288" w:lineRule="auto"/>
        <w:ind w:left="668" w:right="12" w:hanging="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（四）任现职期间，如有下列情况的不得申报或延迟申报：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申报前规定任职年限的年度考核每出现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次考核结果为基</w:t>
      </w:r>
    </w:p>
    <w:p>
      <w:pPr>
        <w:pStyle w:val="2"/>
        <w:spacing w:before="233" w:line="219" w:lineRule="auto"/>
        <w:ind w:left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本合格及以下者，延迟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年申报。</w:t>
      </w:r>
    </w:p>
    <w:p>
      <w:pPr>
        <w:pStyle w:val="2"/>
        <w:spacing w:before="232" w:line="341" w:lineRule="auto"/>
        <w:ind w:left="15" w:right="40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受到党纪、政务处分或治安处罚或因犯罪受到刑事处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罚的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专业技术人员，在处分、处罚影响期、服刑期内不得申报。</w:t>
      </w:r>
    </w:p>
    <w:p>
      <w:pPr>
        <w:pStyle w:val="2"/>
        <w:spacing w:before="56" w:line="218" w:lineRule="auto"/>
        <w:ind w:right="38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对在申报评审各阶段查实的学术、业绩、经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历造假等弄虚</w:t>
      </w:r>
    </w:p>
    <w:p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7" w:h="16840"/>
          <w:pgMar w:top="400" w:right="1434" w:bottom="1494" w:left="1595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before="101" w:line="341" w:lineRule="auto"/>
        <w:ind w:left="7" w:right="95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作假行为，实行</w:t>
      </w:r>
      <w:r>
        <w:rPr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一票否决</w:t>
      </w:r>
      <w:r>
        <w:rPr>
          <w:spacing w:val="7"/>
          <w:sz w:val="31"/>
          <w:szCs w:val="31"/>
        </w:rPr>
        <w:t>”</w:t>
      </w:r>
      <w:r>
        <w:rPr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，一经发现，取消评审资格，从次年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起三年内不得申报。</w:t>
      </w:r>
    </w:p>
    <w:p>
      <w:pPr>
        <w:pStyle w:val="2"/>
        <w:spacing w:before="54" w:line="341" w:lineRule="auto"/>
        <w:ind w:left="11" w:right="6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在生产经营等活动中造成重大损失，并负有技术责任或定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性为主要责任人的，在事故调查期或影响（处罚）期内不得申报。</w:t>
      </w:r>
    </w:p>
    <w:p>
      <w:pPr>
        <w:spacing w:before="55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第七条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学历、资历条件</w:t>
      </w:r>
    </w:p>
    <w:p>
      <w:pPr>
        <w:spacing w:before="232" w:line="222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（一）技术员</w:t>
      </w:r>
    </w:p>
    <w:p>
      <w:pPr>
        <w:pStyle w:val="2"/>
        <w:spacing w:before="229" w:line="346" w:lineRule="auto"/>
        <w:ind w:left="23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具备大学本科学历或学士学位；或具备大学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专科、中等职业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学校毕业学历，或技工院校全日制预备技师（技师）、高级工班、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中级工班毕业，在工程技术岗位上见习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年期满，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经考察合格。</w:t>
      </w:r>
    </w:p>
    <w:p>
      <w:pPr>
        <w:spacing w:before="55" w:line="220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（二）助理工程师</w:t>
      </w:r>
    </w:p>
    <w:p>
      <w:pPr>
        <w:pStyle w:val="2"/>
        <w:spacing w:before="232" w:line="354" w:lineRule="auto"/>
        <w:ind w:right="4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具备硕士学位或第二学士学位；或具备大学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本科学历或学士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学位，或技工院校全日制预备技师（技师）毕业，在工程技术岗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位见习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年期满，经考察合格；或具备大学专科学历，取得技术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员职称后，从事相近相关工程技术工作满</w:t>
      </w:r>
      <w:r>
        <w:rPr>
          <w:spacing w:val="7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年；或技工院校全日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制高级工班毕业，取得技术员职称后，从事相近相关工程技术工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作满</w:t>
      </w:r>
      <w:r>
        <w:rPr>
          <w:spacing w:val="9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年；或具备中等职业学校毕业学历，取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得技术员职称后，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从事相近相关工程技术工作满</w:t>
      </w:r>
      <w:r>
        <w:rPr>
          <w:spacing w:val="7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年；或技工院校全日制中级工班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毕业，取得技术员职称后，从事相近相关工程技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术工作满</w:t>
      </w:r>
      <w:r>
        <w:rPr>
          <w:spacing w:val="8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获得高级工职业资格或职业技能等级后从事技术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技能工作满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2</w:t>
      </w:r>
      <w:r>
        <w:rPr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年，可申报评审相应专业助理工程师。</w:t>
      </w:r>
    </w:p>
    <w:p>
      <w:pPr>
        <w:spacing w:before="55" w:line="220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（三）工程师</w:t>
      </w:r>
    </w:p>
    <w:p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7" w:h="16840"/>
          <w:pgMar w:top="400" w:right="1377" w:bottom="1494" w:left="1596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before="101" w:line="354" w:lineRule="auto"/>
        <w:ind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具备博士学位；或具备硕士学位或第二学士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学位，取得助理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工程师职称后，从事相近相关工程技术工作满</w:t>
      </w:r>
      <w:r>
        <w:rPr>
          <w:spacing w:val="7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年；或具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备大学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本科学历或学士学位，取得助理工程师职称后，从事相近相关工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程技术工作满</w:t>
      </w:r>
      <w:r>
        <w:rPr>
          <w:spacing w:val="8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年；或技工院校全日制预备技师（技师）毕业，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取得助理工程师职称后，从事相近相关工程技术工作满</w:t>
      </w:r>
      <w:r>
        <w:rPr>
          <w:spacing w:val="7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年；或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具备大学专科学历，取得助理工程师职称后，从事相近相关工程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技术工作满</w:t>
      </w:r>
      <w:r>
        <w:rPr>
          <w:spacing w:val="7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年；或技工院校全日制高级工班毕业，取得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助理工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程师职称后，从事相近相关工程技术工作满</w:t>
      </w:r>
      <w:r>
        <w:rPr>
          <w:spacing w:val="7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年。获得技师职业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资格或职业技能等级后从事技术技能工作满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可申报评审相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应专业工程师。</w:t>
      </w:r>
    </w:p>
    <w:p>
      <w:pPr>
        <w:spacing w:before="54" w:line="219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第八条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能力、业绩条件</w:t>
      </w:r>
    </w:p>
    <w:p>
      <w:pPr>
        <w:spacing w:before="232" w:line="222" w:lineRule="auto"/>
        <w:ind w:left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（一）技术员</w:t>
      </w:r>
    </w:p>
    <w:p>
      <w:pPr>
        <w:pStyle w:val="2"/>
        <w:spacing w:before="226" w:line="341" w:lineRule="auto"/>
        <w:ind w:left="632" w:right="1675" w:firstLine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3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熟悉本专业的基础理论知识和专业技术知识。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具有完成一般技术辅助性工作的实际能力。</w:t>
      </w:r>
    </w:p>
    <w:p>
      <w:pPr>
        <w:spacing w:before="55" w:line="220" w:lineRule="auto"/>
        <w:ind w:left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（二）助理工程师</w:t>
      </w:r>
    </w:p>
    <w:p>
      <w:pPr>
        <w:pStyle w:val="2"/>
        <w:spacing w:before="231" w:line="219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掌握本专业的基础理论知识和专业技术知识。</w:t>
      </w:r>
    </w:p>
    <w:p>
      <w:pPr>
        <w:pStyle w:val="2"/>
        <w:spacing w:before="231" w:line="341" w:lineRule="auto"/>
        <w:ind w:left="26" w:right="38" w:firstLine="60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具有独立完成一般性技术工作的实际能力，能处理本专业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范围内一般性技术难题。</w:t>
      </w:r>
    </w:p>
    <w:p>
      <w:pPr>
        <w:pStyle w:val="2"/>
        <w:spacing w:before="55" w:line="219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5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具有指导技术员工作的能力。</w:t>
      </w:r>
    </w:p>
    <w:p>
      <w:pPr>
        <w:pStyle w:val="2"/>
        <w:spacing w:before="232" w:line="341" w:lineRule="auto"/>
        <w:ind w:left="8" w:right="38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在专业技术工作中，能够较好地运用新技术、新工艺，对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前沿知识有一定的掌握。</w:t>
      </w:r>
    </w:p>
    <w:p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7" w:h="16840"/>
          <w:pgMar w:top="400" w:right="1434" w:bottom="1492" w:left="1601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（三）工程师</w:t>
      </w:r>
    </w:p>
    <w:p>
      <w:pPr>
        <w:pStyle w:val="2"/>
        <w:spacing w:before="228" w:line="350" w:lineRule="auto"/>
        <w:ind w:left="6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18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熟练掌握并能够灵活运用本专业基础理论知识和专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业技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术知识，熟悉本专业技术标准和规程，了解本专业新技术、新工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艺、新设备、新材料的现状和发展趋势，取得有实用价值的技术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成果。</w:t>
      </w:r>
    </w:p>
    <w:p>
      <w:pPr>
        <w:pStyle w:val="2"/>
        <w:spacing w:before="51" w:line="342" w:lineRule="auto"/>
        <w:ind w:left="29" w:firstLine="60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具有独立承担较复杂工程项目的工作能力，能解决本专业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范围内较复杂的工程问题。</w:t>
      </w:r>
    </w:p>
    <w:p>
      <w:pPr>
        <w:pStyle w:val="2"/>
        <w:spacing w:before="52" w:line="341" w:lineRule="auto"/>
        <w:ind w:left="7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具有一定的技术研究能力，能够撰写为解决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较复杂技术问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题的研究成果或技术报告或论文。</w:t>
      </w:r>
    </w:p>
    <w:p>
      <w:pPr>
        <w:pStyle w:val="2"/>
        <w:spacing w:before="54" w:line="219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具有指导助理工程师工作的能力。</w:t>
      </w:r>
    </w:p>
    <w:p>
      <w:pPr>
        <w:pStyle w:val="2"/>
        <w:spacing w:before="232" w:line="341" w:lineRule="auto"/>
        <w:ind w:right="19" w:firstLine="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24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取得助理工程师职称后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，业绩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、成果要求符合下列条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件之一：</w:t>
      </w:r>
    </w:p>
    <w:p>
      <w:pPr>
        <w:pStyle w:val="2"/>
        <w:spacing w:before="55" w:line="219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）生产、技术管理部门</w:t>
      </w:r>
    </w:p>
    <w:p>
      <w:pPr>
        <w:spacing w:before="233" w:line="249" w:lineRule="auto"/>
        <w:ind w:left="8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①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有从事生产、技术管理工作的实践经验，负责推广的应用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新技术取得了一定的经济效益和社会效益。</w:t>
      </w:r>
    </w:p>
    <w:p>
      <w:pPr>
        <w:spacing w:before="232" w:line="248" w:lineRule="auto"/>
        <w:ind w:left="1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研究开发新工艺、新结构、新技术、新产品一项以上，成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果达到省内先进水平。</w:t>
      </w:r>
    </w:p>
    <w:p>
      <w:pPr>
        <w:pStyle w:val="2"/>
        <w:spacing w:before="232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）研究、规划、设计部门</w:t>
      </w:r>
    </w:p>
    <w:p>
      <w:pPr>
        <w:spacing w:before="232" w:line="248" w:lineRule="auto"/>
        <w:ind w:left="17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①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解决设计、生产中疑难技术问题，取得较好效果，经行业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主管部门认可。</w:t>
      </w:r>
    </w:p>
    <w:p>
      <w:pPr>
        <w:spacing w:before="233" w:line="182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在研究、设计、实施等方面取得一定成绩，或取得良好的</w:t>
      </w:r>
    </w:p>
    <w:p>
      <w:pPr>
        <w:spacing w:line="18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7" w:h="16840"/>
          <w:pgMar w:top="400" w:right="1473" w:bottom="1494" w:left="1597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1" w:line="221" w:lineRule="auto"/>
        <w:ind w:left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经济效益和社会效益。</w:t>
      </w:r>
    </w:p>
    <w:p>
      <w:pPr>
        <w:spacing w:before="228" w:line="342" w:lineRule="auto"/>
        <w:ind w:right="89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第九条  工程技术领域实行职业资格考试的专业，不再开展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相应层级的职称评审。</w:t>
      </w:r>
    </w:p>
    <w:p>
      <w:pPr>
        <w:spacing w:before="51" w:line="341" w:lineRule="auto"/>
        <w:ind w:left="13" w:right="89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第十条  任现职期间，符合以下条件之一的，且年度考核均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为合格以上的专业技术人才，可提前一年申报高一级职称：</w:t>
      </w:r>
    </w:p>
    <w:p>
      <w:pPr>
        <w:pStyle w:val="2"/>
        <w:spacing w:before="55" w:line="219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（一）参加援彝援藏服务期满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年以上的。</w:t>
      </w:r>
    </w:p>
    <w:p>
      <w:pPr>
        <w:pStyle w:val="2"/>
        <w:spacing w:before="233" w:line="311" w:lineRule="auto"/>
        <w:ind w:left="3" w:right="89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（二）</w:t>
      </w:r>
      <w:r>
        <w:rPr>
          <w:spacing w:val="1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四大片区</w:t>
      </w:r>
      <w:r>
        <w:rPr>
          <w:spacing w:val="17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外的专业技术人才，任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现职务期间到</w:t>
      </w:r>
      <w:r>
        <w:rPr>
          <w:spacing w:val="1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大片区</w:t>
      </w:r>
      <w:r>
        <w:rPr>
          <w:spacing w:val="11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服务满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年或与</w:t>
      </w:r>
      <w:r>
        <w:rPr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四大片区</w:t>
      </w:r>
      <w:r>
        <w:rPr>
          <w:spacing w:val="11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企事业单位建立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年以上支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援服务关系或参加乡村振兴工作，取得显著成效的。</w:t>
      </w:r>
    </w:p>
    <w:p>
      <w:pPr>
        <w:spacing w:before="232" w:line="218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（三）获得工程类专业学位的工程技术人才。</w:t>
      </w:r>
    </w:p>
    <w:p>
      <w:pPr>
        <w:pStyle w:val="2"/>
        <w:spacing w:before="235" w:line="288" w:lineRule="auto"/>
        <w:ind w:left="47" w:right="89" w:firstLine="5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（四）在民族地区、艰苦边远地区和原贫困县连续工作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以上且考核合格的。</w:t>
      </w:r>
    </w:p>
    <w:p>
      <w:pPr>
        <w:spacing w:before="232" w:line="288" w:lineRule="auto"/>
        <w:ind w:left="671" w:hanging="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（五）在基层工作的普通高校毕业生，首次申报评审职称的。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同时符合两项以上条件的，提前申报年限不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能累计计算。</w:t>
      </w:r>
    </w:p>
    <w:p>
      <w:pPr>
        <w:pStyle w:val="2"/>
        <w:spacing w:before="232" w:line="341" w:lineRule="auto"/>
        <w:ind w:left="11" w:right="91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第十一条  在基层工作累计满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15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年且年度考核均为合格以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上的专业技术人才，可降低一个学历等次申报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评审工程师。</w:t>
      </w:r>
    </w:p>
    <w:p>
      <w:pPr>
        <w:pStyle w:val="2"/>
        <w:spacing w:before="56" w:line="349" w:lineRule="auto"/>
        <w:ind w:right="89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第十二条  继续教育要求任现职期间，按照《专业技术人员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继续教育规定》（人社部第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25</w:t>
      </w:r>
      <w:r>
        <w:rPr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号令）和《关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于</w:t>
      </w:r>
      <w:r>
        <w:rPr>
          <w:spacing w:val="1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专业技术人员继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续教育规定</w:t>
      </w:r>
      <w:r>
        <w:rPr>
          <w:spacing w:val="2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的贯彻实施意见》（川人社发〔</w:t>
      </w:r>
      <w:r>
        <w:rPr>
          <w:spacing w:val="2"/>
          <w:sz w:val="31"/>
          <w:szCs w:val="31"/>
        </w:rPr>
        <w:t>2016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〕</w:t>
      </w:r>
      <w:r>
        <w:rPr>
          <w:spacing w:val="2"/>
          <w:sz w:val="31"/>
          <w:szCs w:val="31"/>
        </w:rPr>
        <w:t>20</w:t>
      </w:r>
      <w:r>
        <w:rPr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号）等文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件要求，结合专业技术工作实际需要，参加继续教育。</w:t>
      </w:r>
    </w:p>
    <w:p>
      <w:pPr>
        <w:spacing w:before="56" w:line="218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第十三条  对职称外语、计算机应用能力考试不作统一要</w:t>
      </w:r>
    </w:p>
    <w:p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7" w:h="16840"/>
          <w:pgMar w:top="400" w:right="1383" w:bottom="1492" w:left="1597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0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求，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由用人单位自主确定。</w: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214" w:lineRule="auto"/>
        <w:ind w:left="28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破格申报条件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347" w:lineRule="auto"/>
        <w:ind w:left="7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第十四条  确有真才实学、成绩显著、贡献突出，且具备下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列条件之一者，可不受学历、资历、层级限制，破格申报评审工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程师。</w:t>
      </w:r>
    </w:p>
    <w:p>
      <w:pPr>
        <w:pStyle w:val="2"/>
        <w:spacing w:before="53" w:line="288" w:lineRule="auto"/>
        <w:ind w:left="41" w:firstLine="59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（一）获得省（部）级科学技术奖三等奖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以上奖项，或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四川省专利奖三等奖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项以上奖项。</w:t>
      </w:r>
    </w:p>
    <w:p>
      <w:pPr>
        <w:pStyle w:val="2"/>
        <w:spacing w:before="232" w:line="288" w:lineRule="auto"/>
        <w:ind w:left="7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（二）作为主研人员，获得本专业工程技术方面发明专利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</w:t>
      </w:r>
      <w:r>
        <w:rPr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项以上，经推广应用取得显著经济效益和社会效益，创造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税收</w:t>
      </w:r>
    </w:p>
    <w:p>
      <w:pPr>
        <w:pStyle w:val="2"/>
        <w:spacing w:before="233" w:line="223" w:lineRule="auto"/>
        <w:ind w:left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-6"/>
          <w:sz w:val="31"/>
          <w:szCs w:val="31"/>
        </w:rPr>
        <w:t>500</w:t>
      </w:r>
      <w:r>
        <w:rPr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万元以上。</w:t>
      </w:r>
    </w:p>
    <w:p>
      <w:pPr>
        <w:spacing w:before="227" w:line="288" w:lineRule="auto"/>
        <w:ind w:left="8" w:right="2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（三）获得国家级技能竞赛奖牌，或四川省技术能手，或担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任省级技能大师工作室领办人。</w:t>
      </w:r>
    </w:p>
    <w:p>
      <w:pPr>
        <w:pStyle w:val="2"/>
        <w:spacing w:before="233" w:line="288" w:lineRule="auto"/>
        <w:ind w:left="17" w:right="2" w:firstLine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（四）主持省级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项以上的科研项目（课题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取得显著经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济效益和社会效益，并累计实现税收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100</w:t>
      </w:r>
      <w:r>
        <w:rPr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万元以上。</w:t>
      </w:r>
    </w:p>
    <w:p>
      <w:pPr>
        <w:spacing w:before="232" w:line="342" w:lineRule="auto"/>
        <w:ind w:left="7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第十五条  国家、省和我市有其他相关职称申报评审破格规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定的，从其规定。</w:t>
      </w: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02" w:line="214" w:lineRule="auto"/>
        <w:ind w:left="34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 答辩</w:t>
      </w:r>
    </w:p>
    <w:p>
      <w:pPr>
        <w:spacing w:line="214" w:lineRule="auto"/>
        <w:rPr>
          <w:rFonts w:ascii="黑体" w:hAnsi="黑体" w:eastAsia="黑体" w:cs="黑体"/>
          <w:sz w:val="31"/>
          <w:szCs w:val="31"/>
        </w:rPr>
        <w:sectPr>
          <w:footerReference r:id="rId13" w:type="default"/>
          <w:pgSz w:w="11907" w:h="16840"/>
          <w:pgMar w:top="400" w:right="1473" w:bottom="1494" w:left="1597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0" w:line="219" w:lineRule="auto"/>
        <w:ind w:right="5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第十六条  推行全员答辩，有下列情况之一的申报人员须参</w:t>
      </w:r>
    </w:p>
    <w:p>
      <w:pPr>
        <w:spacing w:before="231" w:line="220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加答辩：</w:t>
      </w:r>
    </w:p>
    <w:p>
      <w:pPr>
        <w:spacing w:before="231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（一）达到规定学历但非本专业或非相近相关专业的。</w:t>
      </w:r>
    </w:p>
    <w:p>
      <w:pPr>
        <w:spacing w:before="232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（二）中级职称专业非相近专业。</w:t>
      </w:r>
    </w:p>
    <w:p>
      <w:pPr>
        <w:spacing w:before="232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（三）破格申报人员。</w:t>
      </w:r>
    </w:p>
    <w:p>
      <w:pPr>
        <w:spacing w:before="231" w:line="290" w:lineRule="auto"/>
        <w:ind w:left="7" w:right="51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（四）职称评审委员会及其学科专业组认为应当进行答辩的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人员。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214" w:lineRule="auto"/>
        <w:ind w:left="34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2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第十七条  本条件中词（语）的特定解释：</w:t>
      </w:r>
    </w:p>
    <w:p>
      <w:pPr>
        <w:pStyle w:val="2"/>
        <w:spacing w:before="234" w:line="288" w:lineRule="auto"/>
        <w:ind w:left="12" w:right="49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（一）本条件中规定的学历、年限、数量、等级，凡冠有</w:t>
      </w:r>
      <w:r>
        <w:rPr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spacing w:val="9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者，均包含本级。</w:t>
      </w:r>
    </w:p>
    <w:p>
      <w:pPr>
        <w:spacing w:before="231" w:line="288" w:lineRule="auto"/>
        <w:ind w:left="3" w:right="49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（二）本条件所指相近相关工程技术工作，具体由工程领域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各有关市级行业主管部门予以明确。</w:t>
      </w:r>
    </w:p>
    <w:p>
      <w:pPr>
        <w:pStyle w:val="2"/>
        <w:spacing w:before="231" w:line="323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（三）本条件中的</w:t>
      </w:r>
      <w:r>
        <w:rPr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主持</w:t>
      </w:r>
      <w:r>
        <w:rPr>
          <w:spacing w:val="14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是指课题（项目）负责人；</w:t>
      </w:r>
      <w:r>
        <w:rPr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参与</w:t>
      </w:r>
      <w:r>
        <w:rPr>
          <w:spacing w:val="14"/>
          <w:sz w:val="31"/>
          <w:szCs w:val="31"/>
        </w:rPr>
        <w:t>”</w:t>
      </w:r>
      <w:r>
        <w:rPr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是指在课题（项目）中承担次要工作或一般性工作，或配合开展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工作；</w:t>
      </w:r>
      <w:r>
        <w:rPr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标准</w:t>
      </w:r>
      <w:r>
        <w:rPr>
          <w:spacing w:val="12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是指已经发布的；</w:t>
      </w:r>
      <w:r>
        <w:rPr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主研人员</w:t>
      </w:r>
      <w:r>
        <w:rPr>
          <w:spacing w:val="12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是指课题（项目）中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承担主要工作或关键性工作，或解决关键问题的研究人员。</w:t>
      </w:r>
    </w:p>
    <w:p>
      <w:pPr>
        <w:spacing w:before="232" w:line="288" w:lineRule="auto"/>
        <w:ind w:left="7" w:right="49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（四）省级科学技术奖，是指省（直辖市、自治区）人民政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府设立的省级科学技术奖，包括科技杰出贡献奖、杰出青年科学</w:t>
      </w:r>
    </w:p>
    <w:p>
      <w:pPr>
        <w:spacing w:line="28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7" w:h="16840"/>
          <w:pgMar w:top="400" w:right="1423" w:bottom="1494" w:left="1596" w:header="0" w:footer="1216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0" w:line="341" w:lineRule="auto"/>
        <w:ind w:left="6" w:right="54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技术创新奖、自然科学奖、技术发明奖、科学技术进步奖、国际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科学技术合作奖等。</w:t>
      </w:r>
    </w:p>
    <w:p>
      <w:pPr>
        <w:spacing w:before="58" w:line="288" w:lineRule="auto"/>
        <w:ind w:left="15" w:right="51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（五）部级科学技术奖，是指国务院有关部门根据国防、国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家安全的特殊情况设立的部级科学技术奖项。</w:t>
      </w:r>
    </w:p>
    <w:p>
      <w:pPr>
        <w:pStyle w:val="2"/>
        <w:spacing w:before="233" w:line="221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（六）重大损失，是指经济损失在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</w:t>
      </w:r>
      <w:r>
        <w:rPr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万元以上。</w:t>
      </w:r>
    </w:p>
    <w:p>
      <w:pPr>
        <w:spacing w:before="229" w:line="288" w:lineRule="auto"/>
        <w:ind w:left="7" w:right="52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（七）基层是指全市乡镇、民族地区（享受少数民族待遇乡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镇）所属有关单位。</w:t>
      </w:r>
    </w:p>
    <w:p>
      <w:pPr>
        <w:spacing w:before="233" w:line="288" w:lineRule="auto"/>
        <w:ind w:left="21" w:firstLine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（八）四大片区是指秦巴山区、乌蒙山区、大小凉山彝区、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高原藏区。</w:t>
      </w:r>
    </w:p>
    <w:p>
      <w:pPr>
        <w:pStyle w:val="2"/>
        <w:spacing w:before="233" w:line="351" w:lineRule="auto"/>
        <w:ind w:right="51"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第十八条  本条件自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 xml:space="preserve">2023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5</w:t>
      </w:r>
      <w:r>
        <w:rPr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 xml:space="preserve">6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日起施行。</w:t>
      </w:r>
      <w:r>
        <w:rPr>
          <w:spacing w:val="-7"/>
          <w:sz w:val="31"/>
          <w:szCs w:val="31"/>
        </w:rPr>
        <w:t>202</w:t>
      </w:r>
      <w:r>
        <w:rPr>
          <w:spacing w:val="-8"/>
          <w:sz w:val="31"/>
          <w:szCs w:val="31"/>
        </w:rPr>
        <w:t xml:space="preserve">0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8</w:t>
      </w:r>
      <w:r>
        <w:rPr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12</w:t>
      </w:r>
      <w:r>
        <w:rPr>
          <w:spacing w:val="7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日市经济和信息化局、市人力资源社会保障局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印发的《攀枝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0"/>
          <w:sz w:val="31"/>
          <w:szCs w:val="31"/>
        </w:rPr>
        <w:t>花市工程技术人员初中级职称申报评审基本条件》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（攀经信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〔</w:t>
      </w:r>
      <w:r>
        <w:rPr>
          <w:spacing w:val="3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〕</w:t>
      </w:r>
      <w:r>
        <w:rPr>
          <w:spacing w:val="3"/>
          <w:sz w:val="31"/>
          <w:szCs w:val="31"/>
        </w:rPr>
        <w:t>174</w:t>
      </w:r>
      <w:r>
        <w:rPr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号）同时废止。本条件中未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尽事宜，按国家和我省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现行有关规定执行。</w:t>
      </w:r>
    </w:p>
    <w:p>
      <w:pPr>
        <w:spacing w:before="52" w:line="341" w:lineRule="auto"/>
        <w:ind w:left="25" w:right="54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第十九条  本条件由市经济和信息化局、市人力资源社会保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障局按职责分工解释。</w:t>
      </w:r>
    </w:p>
    <w:p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7" w:h="16840"/>
          <w:pgMar w:top="400" w:right="1421" w:bottom="1496" w:left="1593" w:header="0" w:footer="1216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67" w:line="232" w:lineRule="auto"/>
        <w:ind w:left="23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攀枝花市工程系列初中级职称评审专业目录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before="101" w:line="218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攀枝花市工程技术中级职务评审委员会下设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11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个大类：</w:t>
      </w:r>
    </w:p>
    <w:p>
      <w:pPr>
        <w:spacing w:before="233" w:line="226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（一）机械工程</w:t>
      </w:r>
    </w:p>
    <w:p>
      <w:pPr>
        <w:pStyle w:val="2"/>
        <w:spacing w:before="219" w:line="341" w:lineRule="auto"/>
        <w:ind w:left="20" w:right="89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机械设计专业：机械设计、流体传动与控制设计、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电力拖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动与自动控制设计、机电一体化系统设计等。</w:t>
      </w:r>
    </w:p>
    <w:p>
      <w:pPr>
        <w:pStyle w:val="2"/>
        <w:spacing w:before="56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-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机械制造专业：机械加工、铸造、锻压、焊接和热处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理等。</w:t>
      </w:r>
    </w:p>
    <w:p>
      <w:pPr>
        <w:pStyle w:val="2"/>
        <w:spacing w:before="232" w:line="341" w:lineRule="auto"/>
        <w:ind w:right="8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4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机械仪表专业：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自动化仪表与系统、光学与光电仪器精密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仪器（科学仪器）和电工测量仪表等。</w:t>
      </w:r>
    </w:p>
    <w:p>
      <w:pPr>
        <w:pStyle w:val="2"/>
        <w:spacing w:before="55" w:line="341" w:lineRule="auto"/>
        <w:ind w:left="20" w:right="91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设备工程专业：设备管理、设备维修、动力设备运行管理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与维修等。</w:t>
      </w:r>
    </w:p>
    <w:p>
      <w:pPr>
        <w:spacing w:before="55" w:line="226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二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）能源电力</w:t>
      </w:r>
    </w:p>
    <w:p>
      <w:pPr>
        <w:pStyle w:val="2"/>
        <w:spacing w:before="221" w:line="349" w:lineRule="auto"/>
        <w:ind w:right="89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热能动力工程专业：锅炉、汽轮机、燃气轮机、热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工过程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控制及其仪表、供热与制冷、火电厂建筑与安装、物料输送、金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属与焊接、火电厂化学、火电厂环保、火电厂劳动保护、新型发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电技术及其它与热能动力工程有关的专业等。</w:t>
      </w:r>
    </w:p>
    <w:p>
      <w:pPr>
        <w:pStyle w:val="2"/>
        <w:spacing w:before="57" w:line="349" w:lineRule="auto"/>
        <w:ind w:left="6" w:right="8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新能源发电技术专业：太阳能光发电技术、太阳能热发电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技术、风力发电技术、生物质能发电技术、地热发电技术、潮汐 能发电技术、燃料电池发电技术及其它与新能源发电技术有关的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专业等。</w:t>
      </w:r>
    </w:p>
    <w:p>
      <w:pPr>
        <w:pStyle w:val="2"/>
        <w:spacing w:before="55" w:line="219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输配电及用电工程专业：发电机、电动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机、变压器、绝缘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7" w:h="16840"/>
          <w:pgMar w:top="400" w:right="1383" w:bottom="1496" w:left="1598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346" w:lineRule="auto"/>
        <w:ind w:right="52" w:firstLine="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技术、高低压电气设备、输电线路和变电站、电磁环境、配电与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用电系统及控制、电气测量技术、电能质量管理及其它与输配电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及用电工程有关的专业等。</w:t>
      </w:r>
    </w:p>
    <w:p>
      <w:pPr>
        <w:pStyle w:val="2"/>
        <w:spacing w:before="57" w:line="346" w:lineRule="auto"/>
        <w:ind w:left="11" w:right="52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电力系统及其自动化专业：电力系统规划、电力系统运行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与分析、电力系统自动化、继电保护及安全自动装置、电力系统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通信及其它与电力系统及其自动化有关的专业等。</w:t>
      </w:r>
    </w:p>
    <w:p>
      <w:pPr>
        <w:spacing w:before="56" w:line="223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三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）电子信息工程</w:t>
      </w:r>
    </w:p>
    <w:p>
      <w:pPr>
        <w:pStyle w:val="2"/>
        <w:spacing w:before="226" w:line="346" w:lineRule="auto"/>
        <w:ind w:left="7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电子信息专业：计算机外部设备研发与设计、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计算机工程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技术、动漫设计、多媒体技术、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自动控制、信息设备研究制造、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交换技术、传输技术、智能楼宇、网站设计等。</w:t>
      </w:r>
    </w:p>
    <w:p>
      <w:pPr>
        <w:pStyle w:val="2"/>
        <w:spacing w:before="57" w:line="346" w:lineRule="auto"/>
        <w:ind w:left="7" w:right="51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通信装备与系统专业：光纤通信技术、卫星通信技术、数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字微波通信技术、数字程控交换机技术、无线移动通信技术、综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合业务数字网技术、通信装备生产加工等。</w:t>
      </w:r>
    </w:p>
    <w:p>
      <w:pPr>
        <w:pStyle w:val="2"/>
        <w:spacing w:before="57" w:line="346" w:lineRule="auto"/>
        <w:ind w:left="3" w:right="52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广播视听及家用电子技术产品专业：视频设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备与系统研发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设计、音频设备与系统研发设计、家用电子产品研发设计、广播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视听及家用电子技术产品生产加工等。</w:t>
      </w:r>
    </w:p>
    <w:p>
      <w:pPr>
        <w:pStyle w:val="2"/>
        <w:spacing w:before="57" w:line="340" w:lineRule="auto"/>
        <w:ind w:left="10" w:right="54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电子系统工程专业：雷达系统工程、导航系统工程、电子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对抗系统工程、军事电子系统工程、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民用电子系统工程等。</w:t>
      </w:r>
    </w:p>
    <w:p>
      <w:pPr>
        <w:pStyle w:val="2"/>
        <w:spacing w:before="57" w:line="346" w:lineRule="auto"/>
        <w:ind w:left="7" w:right="51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电子专用设备专业：半导体器件与集成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电路专用设备、电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真空器件与电真空技术专用设备、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电子元组件制造工艺专用设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备、环境与可靠性试验设备、电子整机联装设备、电子专用工模</w:t>
      </w:r>
    </w:p>
    <w:p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7" w:h="16840"/>
          <w:pgMar w:top="400" w:right="1421" w:bottom="1496" w:left="1597" w:header="0" w:footer="1216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0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具、净化技术设备等。</w:t>
      </w:r>
    </w:p>
    <w:p>
      <w:pPr>
        <w:pStyle w:val="2"/>
        <w:spacing w:before="231" w:line="341" w:lineRule="auto"/>
        <w:ind w:right="95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电子仪器与测量专业：微波测量电子仪器、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模拟与数字仪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器、医疗电子仪器、智能仪器等。</w:t>
      </w:r>
    </w:p>
    <w:p>
      <w:pPr>
        <w:pStyle w:val="2"/>
        <w:spacing w:before="54" w:line="341" w:lineRule="auto"/>
        <w:ind w:left="14" w:right="97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电子元器件专业：电子元件、电子器件、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集成电路、电子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封装、电子元器件试验与检测等。</w:t>
      </w:r>
    </w:p>
    <w:p>
      <w:pPr>
        <w:pStyle w:val="2"/>
        <w:spacing w:before="57" w:line="346" w:lineRule="auto"/>
        <w:ind w:left="5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广播中心工程专业：广播节目制作、播控技术系统值机运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行及维护测试、工艺流程设计、工艺系统设计、设备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配置及安装、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播控技术系统及设备研发设计等。</w:t>
      </w:r>
    </w:p>
    <w:p>
      <w:pPr>
        <w:pStyle w:val="2"/>
        <w:spacing w:before="58" w:line="346" w:lineRule="auto"/>
        <w:ind w:left="5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9.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电视中心工程专业：电视节目制作、播控技术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系统值机运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行及维护测试、工艺流程设计、工艺系统设计、设备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配置及安装、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播控技术系统及设备研发设计等。</w:t>
      </w:r>
    </w:p>
    <w:p>
      <w:pPr>
        <w:pStyle w:val="2"/>
        <w:spacing w:before="57" w:line="346" w:lineRule="auto"/>
        <w:ind w:left="22" w:right="95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11"/>
          <w:sz w:val="31"/>
          <w:szCs w:val="31"/>
        </w:rPr>
        <w:t>10.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广播电视覆盖工程专业：广播电视发送、广播电视天线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与电波、广播电视节目传送、广播电视接收监测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、有线广播及有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线电视系统运行维护等。</w:t>
      </w:r>
    </w:p>
    <w:p>
      <w:pPr>
        <w:pStyle w:val="2"/>
        <w:spacing w:before="55" w:line="341" w:lineRule="auto"/>
        <w:ind w:left="6" w:right="97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1"/>
          <w:sz w:val="31"/>
          <w:szCs w:val="31"/>
        </w:rPr>
        <w:t>11.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电影工程专业：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电影摄制、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电影录音、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电影洗印、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放映等。</w:t>
      </w:r>
    </w:p>
    <w:p>
      <w:pPr>
        <w:spacing w:before="56" w:line="226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四）冶金工程</w:t>
      </w:r>
    </w:p>
    <w:p>
      <w:pPr>
        <w:pStyle w:val="2"/>
        <w:spacing w:before="222" w:line="346" w:lineRule="auto"/>
        <w:ind w:left="8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冶金工程专业：钢铁冶金、冶金焦化、金属材料与热处理、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粉末冶金、金属压力加工、冶金热能工程、耐火材料、冶金实验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技术等。</w:t>
      </w:r>
    </w:p>
    <w:p>
      <w:pPr>
        <w:pStyle w:val="2"/>
        <w:spacing w:before="56" w:line="220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有色金属矿冶工程专业：矿物加工（选矿）工程、重、贵</w:t>
      </w:r>
    </w:p>
    <w:p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7" w:h="16840"/>
          <w:pgMar w:top="400" w:right="1377" w:bottom="1496" w:left="1596" w:header="0" w:footer="1216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341" w:lineRule="auto"/>
        <w:ind w:left="6" w:right="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金属冶金、轻金属冶金、稀有金属冶金、材料与加工、有色金属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分析测试等。</w:t>
      </w:r>
    </w:p>
    <w:p>
      <w:pPr>
        <w:spacing w:before="59" w:line="225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（五）化工工程（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医药工程）</w:t>
      </w:r>
    </w:p>
    <w:p>
      <w:pPr>
        <w:pStyle w:val="2"/>
        <w:spacing w:before="220" w:line="341" w:lineRule="auto"/>
        <w:ind w:left="10" w:right="45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化工工程专业：有机化工、无机化工、化学工程、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化工分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析等。</w:t>
      </w:r>
    </w:p>
    <w:p>
      <w:pPr>
        <w:pStyle w:val="2"/>
        <w:spacing w:before="54" w:line="341" w:lineRule="auto"/>
        <w:ind w:left="11" w:right="48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有机化工专业：炼油、石油化工、医药、精细化工、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轻化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工、煤化工、橡胶工业、生物化工等。</w:t>
      </w:r>
    </w:p>
    <w:p>
      <w:pPr>
        <w:spacing w:before="56" w:line="226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六）轻工工程</w:t>
      </w:r>
    </w:p>
    <w:p>
      <w:pPr>
        <w:spacing w:before="222" w:line="346" w:lineRule="auto"/>
        <w:ind w:left="11" w:right="45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制浆造纸、轻工产品开发设计与制造、食品生物工程、酿酒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工程、皮革毛坯扩其制品、家具工业、粮油工程、农产品加工及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贮藏工程等。</w:t>
      </w:r>
    </w:p>
    <w:p>
      <w:pPr>
        <w:spacing w:before="56" w:line="226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七）纺织工程</w:t>
      </w:r>
    </w:p>
    <w:p>
      <w:pPr>
        <w:spacing w:before="220" w:line="219" w:lineRule="auto"/>
        <w:ind w:left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纺织、化纤、染整等。</w:t>
      </w:r>
    </w:p>
    <w:p>
      <w:pPr>
        <w:spacing w:before="233" w:line="226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八）工艺美术工程（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工业设计工程）</w:t>
      </w:r>
    </w:p>
    <w:p>
      <w:pPr>
        <w:spacing w:before="220" w:line="218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产品设计、环境设计、传播设计、设计管理等。</w:t>
      </w:r>
    </w:p>
    <w:p>
      <w:pPr>
        <w:spacing w:before="234" w:line="222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（九）煤矿工程（矿山工程）</w:t>
      </w:r>
    </w:p>
    <w:p>
      <w:pPr>
        <w:spacing w:before="227" w:line="341" w:lineRule="auto"/>
        <w:ind w:left="43" w:right="45" w:firstLine="59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采矿业、矿建、地质测量、矿山通风、选矿、矿山机电、矿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山火工等。</w:t>
      </w:r>
    </w:p>
    <w:p>
      <w:pPr>
        <w:spacing w:before="55" w:line="225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（十）材料工程</w:t>
      </w:r>
    </w:p>
    <w:p>
      <w:pPr>
        <w:pStyle w:val="2"/>
        <w:spacing w:before="222" w:line="341" w:lineRule="auto"/>
        <w:ind w:left="8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金属材料专业：高性能金属材料、材料表面工程、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超硬材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料、先进纤维材料、功能材料、生物医用材料（金属性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质）等。</w:t>
      </w:r>
    </w:p>
    <w:p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7" w:h="16840"/>
          <w:pgMar w:top="400" w:right="1427" w:bottom="1496" w:left="1597" w:header="0" w:footer="1216" w:gutter="0"/>
          <w:cols w:space="720" w:num="1"/>
        </w:sectPr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before="101" w:line="370" w:lineRule="auto"/>
        <w:ind w:left="9" w:right="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无机非金属材料专业：陶瓷（包括结构陶瓷、功能陶瓷、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日用陶瓷）、耐火材料、玻璃、水泥（包含水泥混凝土制品）、新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型建筑材料（包含各种新型轻质板材、装饰装修材料、保温吸音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材料、防火材料及其它化学建材制品）、复合材料（纤维增强树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脂基复合材料）、玻璃纤维（含特种玻璃纤维）、人工晶体及制品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等。</w:t>
      </w:r>
    </w:p>
    <w:p>
      <w:pPr>
        <w:pStyle w:val="2"/>
        <w:spacing w:before="84" w:line="311" w:lineRule="auto"/>
        <w:ind w:right="1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高分子材料专业：环境材料、纳米材料、高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分子合成、聚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合物成型加工、聚合物制备工程、材料加工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工程、生物医用材料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（高分子应用类）等。</w:t>
      </w:r>
    </w:p>
    <w:p>
      <w:pPr>
        <w:pStyle w:val="2"/>
        <w:spacing w:before="234" w:line="311" w:lineRule="auto"/>
        <w:ind w:left="15" w:right="1" w:firstLine="62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电子信息材料专业：半导体微电子材料、光电子材料、电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子陶瓷材料、磁性材料、光纤通信材料、存储材料、压电晶体与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薄膜材料、绿色电池材料等。</w:t>
      </w:r>
    </w:p>
    <w:p>
      <w:pPr>
        <w:spacing w:before="232" w:line="222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（十一）其他</w:t>
      </w:r>
    </w:p>
    <w:p>
      <w:pPr>
        <w:spacing w:before="227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地震工程、安全工程等。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1907" w:h="16840"/>
          <w:pgMar w:top="400" w:right="1471" w:bottom="1496" w:left="1593" w:header="0" w:footer="1216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  <w:bookmarkStart w:id="0" w:name="_GoBack"/>
    </w:p>
    <w:p>
      <w:pPr>
        <w:spacing w:before="3"/>
      </w:pPr>
    </w:p>
    <w:p>
      <w:pPr>
        <w:spacing w:before="3"/>
      </w:pPr>
    </w:p>
    <w:bookmarkEnd w:id="0"/>
    <w:tbl>
      <w:tblPr>
        <w:tblStyle w:val="5"/>
        <w:tblW w:w="882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8"/>
        <w:gridCol w:w="38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028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spacing w:before="173" w:line="214" w:lineRule="auto"/>
              <w:ind w:left="2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攀枝花市经济和信息化局办公室</w:t>
            </w:r>
          </w:p>
        </w:tc>
        <w:tc>
          <w:tcPr>
            <w:tcW w:w="3800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spacing w:before="173" w:line="215" w:lineRule="auto"/>
              <w:ind w:left="9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17"/>
                <w:sz w:val="28"/>
                <w:szCs w:val="28"/>
              </w:rPr>
              <w:t xml:space="preserve">2023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28"/>
                <w:szCs w:val="28"/>
              </w:rPr>
              <w:t>4</w:t>
            </w:r>
            <w:r>
              <w:rPr>
                <w:rFonts w:ascii="Arial" w:hAnsi="Arial" w:eastAsia="Arial" w:cs="Arial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28"/>
                <w:szCs w:val="28"/>
              </w:rPr>
              <w:t xml:space="preserve">6  </w:t>
            </w: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sectPr>
      <w:footerReference r:id="rId21" w:type="default"/>
      <w:pgSz w:w="11907" w:h="16840"/>
      <w:pgMar w:top="400" w:right="1482" w:bottom="40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3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802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2023-04-28T11:01:00Z</dcterms:created>
  <dc:creator>秦枫力</dc:creator>
  <cp:keywords>秦枫力</cp:keywords>
  <cp:lastModifiedBy>蒋镜萍</cp:lastModifiedBy>
  <dcterms:modified xsi:type="dcterms:W3CDTF">2024-11-21T02:49:15Z</dcterms:modified>
  <dc:subject>秦枫力</dc:subject>
  <dc:title>攀枝花市经济和信息化局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2024-11-21T10:30:47Z</vt:filetime>
  </property>
  <property fmtid="{D5CDD505-2E9C-101B-9397-08002B2CF9AE}" pid="4" name="KSOProductBuildVer">
    <vt:lpwstr>2052-11.8.2.11978</vt:lpwstr>
  </property>
  <property fmtid="{D5CDD505-2E9C-101B-9397-08002B2CF9AE}" pid="5" name="ICV">
    <vt:lpwstr>18719AABCE9B4D859144C63838BC78D5</vt:lpwstr>
  </property>
</Properties>
</file>