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hint="eastAsia" w:eastAsia="黑体"/>
          <w:color w:val="000000"/>
          <w:kern w:val="0"/>
          <w:sz w:val="32"/>
          <w:szCs w:val="32"/>
        </w:rPr>
        <w:t>附件</w:t>
      </w:r>
      <w:r>
        <w:rPr>
          <w:rFonts w:eastAsia="黑体"/>
          <w:color w:val="000000"/>
          <w:kern w:val="0"/>
          <w:sz w:val="32"/>
          <w:szCs w:val="32"/>
        </w:rPr>
        <w:t>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盐边县工业区管委会</w:t>
      </w:r>
    </w:p>
    <w:p>
      <w:pPr>
        <w:spacing w:line="640" w:lineRule="exact"/>
        <w:jc w:val="center"/>
        <w:rPr>
          <w:rFonts w:eastAsia="方正小标宋_GBK"/>
          <w:sz w:val="44"/>
          <w:szCs w:val="44"/>
        </w:rPr>
      </w:pPr>
      <w:r>
        <w:rPr>
          <w:rFonts w:hint="eastAsia" w:eastAsia="方正小标宋_GBK"/>
          <w:sz w:val="44"/>
          <w:szCs w:val="44"/>
        </w:rPr>
        <w:t>盐边县钒钛产业开发区安宁大道工程项目建议书编制资金绩效自评报告</w:t>
      </w:r>
    </w:p>
    <w:p>
      <w:pPr>
        <w:spacing w:line="600" w:lineRule="exact"/>
        <w:rPr>
          <w:sz w:val="32"/>
          <w:szCs w:val="32"/>
          <w:lang w:val="zh-CN"/>
        </w:rPr>
      </w:pPr>
    </w:p>
    <w:p>
      <w:pPr>
        <w:spacing w:line="560" w:lineRule="exact"/>
        <w:ind w:firstLine="640" w:firstLineChars="200"/>
        <w:rPr>
          <w:rFonts w:eastAsia="黑体"/>
          <w:sz w:val="32"/>
          <w:szCs w:val="32"/>
        </w:rPr>
      </w:pPr>
      <w:r>
        <w:rPr>
          <w:rFonts w:hint="eastAsia" w:eastAsia="黑体"/>
          <w:sz w:val="32"/>
          <w:szCs w:val="32"/>
        </w:rPr>
        <w:t>一、项目概况</w:t>
      </w:r>
    </w:p>
    <w:p>
      <w:pPr>
        <w:spacing w:line="560" w:lineRule="exact"/>
        <w:ind w:firstLine="640" w:firstLineChars="200"/>
        <w:rPr>
          <w:rFonts w:eastAsia="楷体_GB2312"/>
          <w:sz w:val="32"/>
          <w:szCs w:val="32"/>
        </w:rPr>
      </w:pPr>
      <w:r>
        <w:rPr>
          <w:rFonts w:hint="eastAsia"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园区管委会作为园区服务中心主管部门，负责统筹协调园区建设项目前期立项、资金申报，项目建设管理、竣工验收、各项费用支付等。</w:t>
      </w:r>
    </w:p>
    <w:p>
      <w:pPr>
        <w:spacing w:line="560" w:lineRule="exact"/>
        <w:ind w:firstLine="640" w:firstLineChars="200"/>
        <w:rPr>
          <w:rFonts w:eastAsia="仿宋_GB2312"/>
          <w:sz w:val="32"/>
          <w:szCs w:val="32"/>
        </w:rPr>
      </w:pPr>
      <w:r>
        <w:rPr>
          <w:rFonts w:hint="eastAsia" w:eastAsia="仿宋_GB2312"/>
          <w:sz w:val="32"/>
          <w:szCs w:val="32"/>
        </w:rPr>
        <w:t>指导并督促项目的顺利建设。</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项目立项、资金申报的依据。</w:t>
      </w:r>
    </w:p>
    <w:p>
      <w:pPr>
        <w:autoSpaceDE w:val="0"/>
        <w:autoSpaceDN w:val="0"/>
        <w:spacing w:before="203" w:line="372" w:lineRule="auto"/>
        <w:ind w:right="125" w:firstLine="640" w:firstLineChars="200"/>
        <w:rPr>
          <w:rFonts w:eastAsia="仿宋_GB2312"/>
          <w:sz w:val="32"/>
          <w:szCs w:val="32"/>
        </w:rPr>
      </w:pPr>
      <w:r>
        <w:rPr>
          <w:rFonts w:hint="eastAsia" w:eastAsia="仿宋_GB2312"/>
          <w:sz w:val="32"/>
          <w:szCs w:val="32"/>
        </w:rPr>
        <w:t>项目资金申报情况。根据按照县政府</w:t>
      </w:r>
      <w:r>
        <w:rPr>
          <w:rFonts w:eastAsia="仿宋_GB2312"/>
          <w:sz w:val="32"/>
          <w:szCs w:val="32"/>
        </w:rPr>
        <w:t>2020</w:t>
      </w:r>
      <w:r>
        <w:rPr>
          <w:rFonts w:hint="eastAsia" w:eastAsia="仿宋_GB2312"/>
          <w:sz w:val="32"/>
          <w:szCs w:val="32"/>
        </w:rPr>
        <w:t>年第</w:t>
      </w:r>
      <w:r>
        <w:rPr>
          <w:rFonts w:eastAsia="仿宋_GB2312"/>
          <w:sz w:val="32"/>
          <w:szCs w:val="32"/>
        </w:rPr>
        <w:t>3</w:t>
      </w:r>
      <w:r>
        <w:rPr>
          <w:rFonts w:hint="eastAsia" w:eastAsia="仿宋_GB2312"/>
          <w:sz w:val="32"/>
          <w:szCs w:val="32"/>
        </w:rPr>
        <w:t>次园区专题会会议纪要（盐边府阅〔</w:t>
      </w:r>
      <w:r>
        <w:rPr>
          <w:rFonts w:eastAsia="仿宋_GB2312"/>
          <w:sz w:val="32"/>
          <w:szCs w:val="32"/>
        </w:rPr>
        <w:t>2020</w:t>
      </w:r>
      <w:r>
        <w:rPr>
          <w:rFonts w:hint="eastAsia" w:eastAsia="仿宋_GB2312"/>
          <w:sz w:val="32"/>
          <w:szCs w:val="32"/>
        </w:rPr>
        <w:t>〕</w:t>
      </w:r>
      <w:r>
        <w:rPr>
          <w:rFonts w:eastAsia="仿宋_GB2312"/>
          <w:sz w:val="32"/>
          <w:szCs w:val="32"/>
        </w:rPr>
        <w:t>14</w:t>
      </w:r>
      <w:r>
        <w:rPr>
          <w:rFonts w:hint="eastAsia" w:eastAsia="仿宋_GB2312"/>
          <w:sz w:val="32"/>
          <w:szCs w:val="32"/>
        </w:rPr>
        <w:t>号）精神，园区管委会启动了盐边县钒钛产业开发区安宁大道工程项目建议书编制，根据《盐边县工业区开发建设管理委员会关于对解决盐边钒钛产业开发区安宁大道工程项目建议书编制经费的请示》（盐边工管委〔</w:t>
      </w:r>
      <w:r>
        <w:rPr>
          <w:rFonts w:eastAsia="仿宋_GB2312"/>
          <w:sz w:val="32"/>
          <w:szCs w:val="32"/>
        </w:rPr>
        <w:t>202</w:t>
      </w:r>
      <w:r>
        <w:rPr>
          <w:rFonts w:hint="eastAsia" w:eastAsia="仿宋_GB2312"/>
          <w:sz w:val="32"/>
          <w:szCs w:val="32"/>
        </w:rPr>
        <w:t>1〕</w:t>
      </w:r>
      <w:r>
        <w:rPr>
          <w:rFonts w:eastAsia="仿宋_GB2312"/>
          <w:sz w:val="32"/>
          <w:szCs w:val="32"/>
        </w:rPr>
        <w:t>35</w:t>
      </w:r>
      <w:r>
        <w:rPr>
          <w:rFonts w:hint="eastAsia" w:eastAsia="仿宋_GB2312"/>
          <w:sz w:val="32"/>
          <w:szCs w:val="32"/>
        </w:rPr>
        <w:t>号文件）对项目资金进行申报。</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资金管理办法制定情况，资金支持具体项目的条件、范围与支持方式概况。</w:t>
      </w:r>
    </w:p>
    <w:p>
      <w:pPr>
        <w:ind w:firstLine="560"/>
        <w:rPr>
          <w:rFonts w:eastAsia="楷体_GB2312"/>
          <w:sz w:val="32"/>
          <w:szCs w:val="32"/>
        </w:rPr>
      </w:pPr>
      <w:r>
        <w:rPr>
          <w:rFonts w:hint="eastAsia" w:eastAsia="楷体_GB2312"/>
          <w:sz w:val="32"/>
          <w:szCs w:val="32"/>
        </w:rPr>
        <w:t>严格按照相关财务制度制定本项目资金管理办法。完善开发区道路基础设施，能满足交通运输需求，构建安全高效的交通运输体系，稳步促进开发区的各项建设，并协调各产业良性互动，实现社会经济的健康可持续发展。</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资金分配的原则及考虑因素。</w:t>
      </w:r>
    </w:p>
    <w:p>
      <w:pPr>
        <w:spacing w:line="560" w:lineRule="exact"/>
        <w:ind w:firstLine="640" w:firstLineChars="200"/>
        <w:rPr>
          <w:rFonts w:eastAsia="楷体_GB2312"/>
          <w:sz w:val="32"/>
          <w:szCs w:val="32"/>
        </w:rPr>
      </w:pPr>
      <w:r>
        <w:rPr>
          <w:rFonts w:hint="eastAsia"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项目主要内容。</w:t>
      </w:r>
    </w:p>
    <w:p>
      <w:pPr>
        <w:autoSpaceDE w:val="0"/>
        <w:autoSpaceDN w:val="0"/>
        <w:spacing w:before="203" w:line="372" w:lineRule="auto"/>
        <w:ind w:right="125" w:firstLine="800" w:firstLineChars="250"/>
        <w:rPr>
          <w:rFonts w:eastAsia="楷体_GB2312"/>
          <w:sz w:val="32"/>
          <w:szCs w:val="32"/>
        </w:rPr>
      </w:pPr>
      <w:r>
        <w:rPr>
          <w:rFonts w:hint="eastAsia" w:eastAsia="楷体_GB2312"/>
          <w:sz w:val="32"/>
          <w:szCs w:val="32"/>
        </w:rPr>
        <w:t>完善园区道路系统</w:t>
      </w:r>
      <w:r>
        <w:rPr>
          <w:rFonts w:eastAsia="楷体_GB2312"/>
          <w:sz w:val="32"/>
          <w:szCs w:val="32"/>
        </w:rPr>
        <w:t>:</w:t>
      </w:r>
      <w:r>
        <w:rPr>
          <w:rFonts w:hint="eastAsia" w:eastAsia="楷体_GB2312"/>
          <w:sz w:val="32"/>
          <w:szCs w:val="32"/>
        </w:rPr>
        <w:t>城市主干路，道路红线宽度</w:t>
      </w:r>
      <w:r>
        <w:rPr>
          <w:rFonts w:eastAsia="楷体_GB2312"/>
          <w:sz w:val="32"/>
          <w:szCs w:val="32"/>
        </w:rPr>
        <w:t>21</w:t>
      </w:r>
      <w:r>
        <w:rPr>
          <w:rFonts w:hint="eastAsia" w:eastAsia="楷体_GB2312"/>
          <w:sz w:val="32"/>
          <w:szCs w:val="32"/>
        </w:rPr>
        <w:t>米（行车道</w:t>
      </w:r>
      <w:r>
        <w:rPr>
          <w:rFonts w:eastAsia="楷体_GB2312"/>
          <w:sz w:val="32"/>
          <w:szCs w:val="32"/>
        </w:rPr>
        <w:t>15</w:t>
      </w:r>
      <w:r>
        <w:rPr>
          <w:rFonts w:hint="eastAsia" w:eastAsia="楷体_GB2312"/>
          <w:sz w:val="32"/>
          <w:szCs w:val="32"/>
        </w:rPr>
        <w:t>米，</w:t>
      </w:r>
      <w:r>
        <w:rPr>
          <w:rFonts w:eastAsia="楷体_GB2312"/>
          <w:sz w:val="32"/>
          <w:szCs w:val="32"/>
        </w:rPr>
        <w:t>2</w:t>
      </w:r>
      <w:r>
        <w:rPr>
          <w:rFonts w:hint="eastAsia" w:eastAsia="楷体_GB2312"/>
          <w:sz w:val="32"/>
          <w:szCs w:val="32"/>
        </w:rPr>
        <w:t>侧人行道各</w:t>
      </w:r>
      <w:r>
        <w:rPr>
          <w:rFonts w:eastAsia="楷体_GB2312"/>
          <w:sz w:val="32"/>
          <w:szCs w:val="32"/>
        </w:rPr>
        <w:t>3</w:t>
      </w:r>
      <w:r>
        <w:rPr>
          <w:rFonts w:hint="eastAsia" w:eastAsia="楷体_GB2312"/>
          <w:sz w:val="32"/>
          <w:szCs w:val="32"/>
        </w:rPr>
        <w:t>米），路线长度约</w:t>
      </w:r>
      <w:r>
        <w:rPr>
          <w:rFonts w:eastAsia="楷体_GB2312"/>
          <w:sz w:val="32"/>
          <w:szCs w:val="32"/>
        </w:rPr>
        <w:t>7.4</w:t>
      </w:r>
      <w:r>
        <w:rPr>
          <w:rFonts w:hint="eastAsia" w:eastAsia="楷体_GB2312"/>
          <w:sz w:val="32"/>
          <w:szCs w:val="32"/>
        </w:rPr>
        <w:t>公里。份两期实施。</w:t>
      </w:r>
    </w:p>
    <w:p>
      <w:pPr>
        <w:autoSpaceDE w:val="0"/>
        <w:autoSpaceDN w:val="0"/>
        <w:spacing w:before="203" w:line="372" w:lineRule="auto"/>
        <w:ind w:right="125" w:firstLine="800" w:firstLineChars="250"/>
        <w:rPr>
          <w:rFonts w:eastAsia="楷体_GB2312"/>
          <w:sz w:val="32"/>
          <w:szCs w:val="32"/>
        </w:rPr>
      </w:pPr>
      <w:r>
        <w:rPr>
          <w:rFonts w:eastAsia="楷体_GB2312"/>
          <w:sz w:val="32"/>
          <w:szCs w:val="32"/>
        </w:rPr>
        <w:t>1</w:t>
      </w:r>
      <w:r>
        <w:rPr>
          <w:rFonts w:hint="eastAsia" w:eastAsia="楷体_GB2312"/>
          <w:sz w:val="32"/>
          <w:szCs w:val="32"/>
        </w:rPr>
        <w:t>期：起于</w:t>
      </w:r>
      <w:r>
        <w:rPr>
          <w:rFonts w:eastAsia="楷体_GB2312"/>
          <w:sz w:val="32"/>
          <w:szCs w:val="32"/>
        </w:rPr>
        <w:t>G4216</w:t>
      </w:r>
      <w:r>
        <w:rPr>
          <w:rFonts w:hint="eastAsia" w:eastAsia="楷体_GB2312"/>
          <w:sz w:val="32"/>
          <w:szCs w:val="32"/>
        </w:rPr>
        <w:t>连接线（钛材加工园</w:t>
      </w:r>
      <w:r>
        <w:rPr>
          <w:rFonts w:eastAsia="楷体_GB2312"/>
          <w:sz w:val="32"/>
          <w:szCs w:val="32"/>
        </w:rPr>
        <w:t>1</w:t>
      </w:r>
      <w:r>
        <w:rPr>
          <w:rFonts w:hint="eastAsia" w:eastAsia="楷体_GB2312"/>
          <w:sz w:val="32"/>
          <w:szCs w:val="32"/>
        </w:rPr>
        <w:t>、</w:t>
      </w:r>
      <w:r>
        <w:rPr>
          <w:rFonts w:eastAsia="楷体_GB2312"/>
          <w:sz w:val="32"/>
          <w:szCs w:val="32"/>
        </w:rPr>
        <w:t>2</w:t>
      </w:r>
      <w:r>
        <w:rPr>
          <w:rFonts w:hint="eastAsia" w:eastAsia="楷体_GB2312"/>
          <w:sz w:val="32"/>
          <w:szCs w:val="32"/>
        </w:rPr>
        <w:t>号线交汇处），向北穿钛材加工园、绕综合渣场，与西干线终点交汇，全长</w:t>
      </w:r>
      <w:r>
        <w:rPr>
          <w:rFonts w:eastAsia="楷体_GB2312"/>
          <w:sz w:val="32"/>
          <w:szCs w:val="32"/>
        </w:rPr>
        <w:t>5.11</w:t>
      </w:r>
      <w:r>
        <w:rPr>
          <w:rFonts w:hint="eastAsia" w:eastAsia="楷体_GB2312"/>
          <w:sz w:val="32"/>
          <w:szCs w:val="32"/>
        </w:rPr>
        <w:t>公里；</w:t>
      </w:r>
    </w:p>
    <w:p>
      <w:pPr>
        <w:autoSpaceDE w:val="0"/>
        <w:autoSpaceDN w:val="0"/>
        <w:spacing w:before="203" w:line="372" w:lineRule="auto"/>
        <w:ind w:right="125" w:firstLine="800" w:firstLineChars="250"/>
        <w:rPr>
          <w:rFonts w:eastAsia="楷体_GB2312"/>
          <w:sz w:val="32"/>
          <w:szCs w:val="32"/>
        </w:rPr>
      </w:pPr>
      <w:r>
        <w:rPr>
          <w:rFonts w:eastAsia="楷体_GB2312"/>
          <w:sz w:val="32"/>
          <w:szCs w:val="32"/>
        </w:rPr>
        <w:t>2</w:t>
      </w:r>
      <w:r>
        <w:rPr>
          <w:rFonts w:hint="eastAsia" w:eastAsia="楷体_GB2312"/>
          <w:sz w:val="32"/>
          <w:szCs w:val="32"/>
        </w:rPr>
        <w:t>期：起于西干线与新九大道（西段）交汇处，向北绕已建固废处理场，在坝塘水库上游交汇于</w:t>
      </w:r>
      <w:r>
        <w:rPr>
          <w:rFonts w:eastAsia="楷体_GB2312"/>
          <w:sz w:val="32"/>
          <w:szCs w:val="32"/>
        </w:rPr>
        <w:t>G4216</w:t>
      </w:r>
      <w:r>
        <w:rPr>
          <w:rFonts w:hint="eastAsia" w:eastAsia="楷体_GB2312"/>
          <w:sz w:val="32"/>
          <w:szCs w:val="32"/>
        </w:rPr>
        <w:t>连接线，全长</w:t>
      </w:r>
      <w:r>
        <w:rPr>
          <w:rFonts w:eastAsia="楷体_GB2312"/>
          <w:sz w:val="32"/>
          <w:szCs w:val="32"/>
        </w:rPr>
        <w:t>2.29</w:t>
      </w:r>
      <w:r>
        <w:rPr>
          <w:rFonts w:hint="eastAsia" w:eastAsia="楷体_GB2312"/>
          <w:sz w:val="32"/>
          <w:szCs w:val="32"/>
        </w:rPr>
        <w:t>公里。</w:t>
      </w:r>
    </w:p>
    <w:p>
      <w:pPr>
        <w:autoSpaceDE w:val="0"/>
        <w:autoSpaceDN w:val="0"/>
        <w:spacing w:before="203" w:line="372" w:lineRule="auto"/>
        <w:ind w:right="125" w:firstLine="800" w:firstLineChars="250"/>
        <w:rPr>
          <w:rFonts w:eastAsia="楷体_GB2312"/>
          <w:sz w:val="32"/>
          <w:szCs w:val="32"/>
        </w:rPr>
      </w:pPr>
      <w:r>
        <w:rPr>
          <w:rFonts w:hint="eastAsia" w:eastAsia="楷体_GB2312"/>
          <w:sz w:val="32"/>
          <w:szCs w:val="32"/>
        </w:rPr>
        <w:t>本项目为完成项目建议书编制并评审。</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项目应实现的具体绩效目标，包括目标的量化、细化情况以及项目实施进度计划等。</w:t>
      </w:r>
    </w:p>
    <w:p>
      <w:pPr>
        <w:spacing w:line="560" w:lineRule="exact"/>
        <w:ind w:firstLine="640" w:firstLineChars="200"/>
        <w:rPr>
          <w:rFonts w:eastAsia="仿宋_GB2312"/>
          <w:sz w:val="32"/>
          <w:szCs w:val="32"/>
        </w:rPr>
      </w:pPr>
      <w:r>
        <w:rPr>
          <w:rFonts w:hint="eastAsia" w:eastAsia="仿宋_GB2312"/>
          <w:sz w:val="32"/>
          <w:szCs w:val="32"/>
        </w:rPr>
        <w:t>完成项目建议书文本编制，并通过专家组评审。</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分析评价申报内容是否与实际相符，申报目标是否合理可行。</w:t>
      </w:r>
    </w:p>
    <w:p>
      <w:pPr>
        <w:autoSpaceDE w:val="0"/>
        <w:autoSpaceDN w:val="0"/>
        <w:spacing w:before="203" w:line="372" w:lineRule="auto"/>
        <w:ind w:right="125" w:firstLine="800" w:firstLineChars="250"/>
        <w:rPr>
          <w:rFonts w:eastAsia="楷体_GB2312"/>
          <w:sz w:val="32"/>
          <w:szCs w:val="32"/>
        </w:rPr>
      </w:pPr>
      <w:r>
        <w:rPr>
          <w:rFonts w:hint="eastAsia" w:eastAsia="楷体_GB2312"/>
          <w:sz w:val="32"/>
          <w:szCs w:val="32"/>
        </w:rPr>
        <w:t>项目申报内容与具体实施内容相符、申报目标合理可行。</w:t>
      </w:r>
    </w:p>
    <w:p>
      <w:pPr>
        <w:spacing w:line="560" w:lineRule="exact"/>
        <w:ind w:firstLine="640" w:firstLineChars="200"/>
        <w:rPr>
          <w:rFonts w:eastAsia="楷体_GB2312"/>
          <w:sz w:val="32"/>
          <w:szCs w:val="32"/>
        </w:rPr>
      </w:pPr>
      <w:r>
        <w:rPr>
          <w:rFonts w:hint="eastAsia" w:eastAsia="楷体_GB2312"/>
          <w:sz w:val="32"/>
          <w:szCs w:val="32"/>
        </w:rPr>
        <w:t>（三）项目自评步骤及方法。</w:t>
      </w:r>
    </w:p>
    <w:p>
      <w:pPr>
        <w:spacing w:line="560" w:lineRule="exact"/>
        <w:ind w:firstLine="640" w:firstLineChars="200"/>
        <w:rPr>
          <w:rFonts w:eastAsia="仿宋_GB2312"/>
          <w:sz w:val="32"/>
          <w:szCs w:val="32"/>
        </w:rPr>
      </w:pPr>
      <w:r>
        <w:rPr>
          <w:rFonts w:hint="eastAsia" w:eastAsia="仿宋_GB2312"/>
          <w:sz w:val="32"/>
          <w:szCs w:val="32"/>
        </w:rPr>
        <w:t>说明项目绩效自评采用的组织实施步骤及方法。</w:t>
      </w:r>
    </w:p>
    <w:p>
      <w:pPr>
        <w:spacing w:line="560" w:lineRule="exact"/>
        <w:ind w:left="84" w:firstLine="700"/>
        <w:rPr>
          <w:rFonts w:eastAsia="仿宋_GB2312"/>
          <w:sz w:val="32"/>
          <w:szCs w:val="32"/>
        </w:rPr>
      </w:pPr>
      <w:r>
        <w:rPr>
          <w:rFonts w:hint="eastAsia" w:eastAsia="楷体_GB2312"/>
          <w:sz w:val="32"/>
          <w:szCs w:val="32"/>
        </w:rPr>
        <w:t>成立以田茂文主任为组长，龚高禄副主任为副组长，各股室主任为工作成员的自评工作领导小组开展自评工作，并严格按照目标绩效进行评分。</w:t>
      </w:r>
    </w:p>
    <w:p>
      <w:pPr>
        <w:spacing w:line="560" w:lineRule="exact"/>
        <w:ind w:firstLine="640" w:firstLineChars="200"/>
        <w:rPr>
          <w:rFonts w:eastAsia="黑体"/>
          <w:sz w:val="32"/>
          <w:szCs w:val="32"/>
        </w:rPr>
      </w:pPr>
      <w:r>
        <w:rPr>
          <w:rFonts w:hint="eastAsia" w:eastAsia="黑体"/>
          <w:sz w:val="32"/>
          <w:szCs w:val="32"/>
        </w:rPr>
        <w:t>二、项目资金申报及使用情况</w:t>
      </w:r>
    </w:p>
    <w:p>
      <w:pPr>
        <w:spacing w:line="560" w:lineRule="exact"/>
        <w:ind w:firstLine="640" w:firstLineChars="200"/>
        <w:rPr>
          <w:rFonts w:eastAsia="楷体_GB2312"/>
          <w:sz w:val="32"/>
          <w:szCs w:val="32"/>
        </w:rPr>
      </w:pPr>
      <w:r>
        <w:rPr>
          <w:rFonts w:hint="eastAsia" w:eastAsia="楷体_GB2312"/>
          <w:sz w:val="32"/>
          <w:szCs w:val="32"/>
        </w:rPr>
        <w:t>（一）项目资金申报及批复情况。</w:t>
      </w:r>
    </w:p>
    <w:p>
      <w:pPr>
        <w:spacing w:line="560" w:lineRule="exact"/>
        <w:ind w:firstLine="640" w:firstLineChars="200"/>
        <w:rPr>
          <w:rFonts w:eastAsia="仿宋_GB2312"/>
          <w:sz w:val="32"/>
          <w:szCs w:val="32"/>
        </w:rPr>
      </w:pPr>
      <w:r>
        <w:rPr>
          <w:rFonts w:hint="eastAsia" w:eastAsia="仿宋_GB2312"/>
          <w:sz w:val="32"/>
          <w:szCs w:val="32"/>
        </w:rPr>
        <w:t>说明项目资金申报、批复及预算调整等程序的相关情况。</w:t>
      </w:r>
    </w:p>
    <w:p>
      <w:pPr>
        <w:autoSpaceDE w:val="0"/>
        <w:autoSpaceDN w:val="0"/>
        <w:spacing w:before="203" w:line="372" w:lineRule="auto"/>
        <w:ind w:right="125" w:firstLine="640" w:firstLineChars="200"/>
        <w:rPr>
          <w:rFonts w:eastAsia="仿宋_GB2312"/>
          <w:sz w:val="32"/>
          <w:szCs w:val="32"/>
        </w:rPr>
      </w:pPr>
      <w:r>
        <w:rPr>
          <w:rFonts w:hint="eastAsia" w:eastAsia="仿宋_GB2312"/>
          <w:sz w:val="32"/>
          <w:szCs w:val="32"/>
        </w:rPr>
        <w:t>根据《盐边县工业区开发建设管理委员会关于对解决盐边钒钛产业开发区安宁大道工程项目建议书编制经费的请示》（盐边工管委〔</w:t>
      </w:r>
      <w:r>
        <w:rPr>
          <w:rFonts w:eastAsia="仿宋_GB2312"/>
          <w:sz w:val="32"/>
          <w:szCs w:val="32"/>
        </w:rPr>
        <w:t>2020</w:t>
      </w:r>
      <w:r>
        <w:rPr>
          <w:rFonts w:hint="eastAsia" w:eastAsia="仿宋_GB2312"/>
          <w:sz w:val="32"/>
          <w:szCs w:val="32"/>
        </w:rPr>
        <w:t>〕</w:t>
      </w:r>
      <w:r>
        <w:rPr>
          <w:rFonts w:eastAsia="仿宋_GB2312"/>
          <w:sz w:val="32"/>
          <w:szCs w:val="32"/>
        </w:rPr>
        <w:t>35</w:t>
      </w:r>
      <w:r>
        <w:rPr>
          <w:rFonts w:hint="eastAsia" w:eastAsia="仿宋_GB2312"/>
          <w:sz w:val="32"/>
          <w:szCs w:val="32"/>
        </w:rPr>
        <w:t>号文件）对项目资金进行申报。</w:t>
      </w:r>
    </w:p>
    <w:p>
      <w:pPr>
        <w:spacing w:line="560" w:lineRule="exact"/>
        <w:ind w:firstLine="640" w:firstLineChars="200"/>
        <w:rPr>
          <w:rFonts w:eastAsia="楷体_GB2312"/>
          <w:sz w:val="32"/>
          <w:szCs w:val="32"/>
        </w:rPr>
      </w:pPr>
      <w:r>
        <w:rPr>
          <w:rFonts w:hint="eastAsia" w:eastAsia="楷体_GB2312"/>
          <w:sz w:val="32"/>
          <w:szCs w:val="32"/>
        </w:rPr>
        <w:t>（二）资金计划、到位及使用情况（可用表格形式反映）。</w:t>
      </w:r>
    </w:p>
    <w:p>
      <w:pPr>
        <w:spacing w:line="560" w:lineRule="exact"/>
        <w:ind w:firstLine="643" w:firstLineChars="200"/>
        <w:rPr>
          <w:rFonts w:eastAsia="仿宋_GB2312"/>
          <w:sz w:val="32"/>
          <w:szCs w:val="32"/>
        </w:rPr>
      </w:pPr>
      <w:r>
        <w:rPr>
          <w:rFonts w:eastAsia="仿宋_GB2312"/>
          <w:b/>
          <w:sz w:val="32"/>
          <w:szCs w:val="32"/>
        </w:rPr>
        <w:t>1.</w:t>
      </w:r>
      <w:r>
        <w:rPr>
          <w:rFonts w:hint="eastAsia" w:eastAsia="仿宋_GB2312"/>
          <w:b/>
          <w:sz w:val="32"/>
          <w:szCs w:val="32"/>
        </w:rPr>
        <w:t>资金计划。</w:t>
      </w:r>
      <w:r>
        <w:rPr>
          <w:rFonts w:hint="eastAsia" w:eastAsia="仿宋_GB2312"/>
          <w:sz w:val="32"/>
          <w:szCs w:val="32"/>
        </w:rPr>
        <w:t>根据盐边县财政局《关于下达盐边县钒钛产业开发区安宁大道工程项目建议书编制经费的通知》（盐财资建【2021】50号</w:t>
      </w:r>
      <w:r>
        <w:rPr>
          <w:rFonts w:hint="eastAsia" w:eastAsia="楷体_GB2312"/>
          <w:sz w:val="32"/>
          <w:szCs w:val="32"/>
        </w:rPr>
        <w:t>下达项目资金</w:t>
      </w:r>
      <w:r>
        <w:rPr>
          <w:rFonts w:eastAsia="楷体_GB2312"/>
          <w:sz w:val="32"/>
          <w:szCs w:val="32"/>
        </w:rPr>
        <w:t>9</w:t>
      </w:r>
      <w:r>
        <w:rPr>
          <w:rFonts w:hint="eastAsia" w:eastAsia="楷体_GB2312"/>
          <w:sz w:val="32"/>
          <w:szCs w:val="32"/>
        </w:rPr>
        <w:t>万元。</w:t>
      </w:r>
    </w:p>
    <w:p>
      <w:pPr>
        <w:spacing w:line="560" w:lineRule="exact"/>
        <w:ind w:firstLine="643" w:firstLineChars="200"/>
        <w:rPr>
          <w:rFonts w:eastAsia="楷体_GB2312"/>
          <w:sz w:val="32"/>
          <w:szCs w:val="32"/>
        </w:rPr>
      </w:pPr>
      <w:r>
        <w:rPr>
          <w:rFonts w:eastAsia="仿宋_GB2312"/>
          <w:b/>
          <w:sz w:val="32"/>
          <w:szCs w:val="32"/>
        </w:rPr>
        <w:t>2.</w:t>
      </w:r>
      <w:r>
        <w:rPr>
          <w:rFonts w:hint="eastAsia" w:eastAsia="仿宋_GB2312"/>
          <w:b/>
          <w:sz w:val="32"/>
          <w:szCs w:val="32"/>
        </w:rPr>
        <w:t>资金到位。</w:t>
      </w:r>
      <w:r>
        <w:rPr>
          <w:rFonts w:eastAsia="楷体_GB2312"/>
          <w:sz w:val="32"/>
          <w:szCs w:val="32"/>
        </w:rPr>
        <w:t>202</w:t>
      </w:r>
      <w:r>
        <w:rPr>
          <w:rFonts w:hint="eastAsia" w:eastAsia="楷体_GB2312"/>
          <w:sz w:val="32"/>
          <w:szCs w:val="32"/>
        </w:rPr>
        <w:t>1年2月收到盐边县财政局下达项目资金</w:t>
      </w:r>
      <w:r>
        <w:rPr>
          <w:rFonts w:eastAsia="楷体_GB2312"/>
          <w:sz w:val="32"/>
          <w:szCs w:val="32"/>
        </w:rPr>
        <w:t>9</w:t>
      </w:r>
      <w:r>
        <w:rPr>
          <w:rFonts w:hint="eastAsia" w:eastAsia="楷体_GB2312"/>
          <w:sz w:val="32"/>
          <w:szCs w:val="32"/>
        </w:rPr>
        <w:t>万元。</w:t>
      </w:r>
    </w:p>
    <w:p>
      <w:pPr>
        <w:spacing w:line="560" w:lineRule="exact"/>
        <w:ind w:firstLine="643" w:firstLineChars="200"/>
        <w:rPr>
          <w:rFonts w:eastAsia="楷体_GB2312"/>
          <w:sz w:val="32"/>
          <w:szCs w:val="32"/>
        </w:rPr>
      </w:pPr>
      <w:r>
        <w:rPr>
          <w:rFonts w:eastAsia="仿宋_GB2312"/>
          <w:b/>
          <w:sz w:val="32"/>
          <w:szCs w:val="32"/>
        </w:rPr>
        <w:t>3.</w:t>
      </w:r>
      <w:r>
        <w:rPr>
          <w:rFonts w:hint="eastAsia" w:eastAsia="仿宋_GB2312"/>
          <w:b/>
          <w:sz w:val="32"/>
          <w:szCs w:val="32"/>
        </w:rPr>
        <w:t>资金使用。</w:t>
      </w:r>
      <w:r>
        <w:rPr>
          <w:rFonts w:hint="eastAsia" w:eastAsia="楷体_GB2312"/>
          <w:sz w:val="32"/>
          <w:szCs w:val="32"/>
        </w:rPr>
        <w:t>该项目资金己于2021年8月支付9万元，支付率100%。</w:t>
      </w:r>
    </w:p>
    <w:p>
      <w:pPr>
        <w:spacing w:line="560" w:lineRule="exact"/>
        <w:ind w:firstLine="640" w:firstLineChars="200"/>
        <w:rPr>
          <w:rFonts w:eastAsia="楷体_GB2312"/>
          <w:sz w:val="32"/>
          <w:szCs w:val="32"/>
        </w:rPr>
      </w:pPr>
      <w:r>
        <w:rPr>
          <w:rFonts w:hint="eastAsia" w:eastAsia="楷体_GB2312"/>
          <w:sz w:val="32"/>
          <w:szCs w:val="32"/>
        </w:rPr>
        <w:t>（三）项目财务管理情况。</w:t>
      </w:r>
    </w:p>
    <w:p>
      <w:pPr>
        <w:autoSpaceDE w:val="0"/>
        <w:autoSpaceDN w:val="0"/>
        <w:spacing w:before="203" w:line="372" w:lineRule="auto"/>
        <w:ind w:right="125" w:firstLine="640" w:firstLineChars="200"/>
        <w:rPr>
          <w:rFonts w:eastAsia="楷体_GB2312"/>
          <w:sz w:val="32"/>
          <w:szCs w:val="32"/>
        </w:rPr>
      </w:pPr>
      <w:r>
        <w:rPr>
          <w:rFonts w:hint="eastAsia" w:eastAsia="楷体_GB2312"/>
          <w:sz w:val="32"/>
          <w:szCs w:val="32"/>
        </w:rPr>
        <w:t>严格执行财务管理制度，项目的各项开支，符合国家、省、市相关法律、法规、政策、财经制度，并本着“厉行节约，勤俭办事”控制支。项目经费实行专款专用，办理经费支出手续完备，报销凭据真实合规，报销单上有经手人、证明人签字。财务处理及时，会计核算规范，提供真实、准确、完整的会计信息。</w:t>
      </w:r>
    </w:p>
    <w:p>
      <w:pPr>
        <w:spacing w:line="560" w:lineRule="exact"/>
        <w:ind w:firstLine="640" w:firstLineChars="200"/>
        <w:rPr>
          <w:rFonts w:eastAsia="黑体"/>
          <w:sz w:val="32"/>
          <w:szCs w:val="32"/>
        </w:rPr>
      </w:pPr>
      <w:r>
        <w:rPr>
          <w:rFonts w:hint="eastAsia" w:eastAsia="黑体"/>
          <w:sz w:val="32"/>
          <w:szCs w:val="32"/>
        </w:rPr>
        <w:t>三、项目实施及管理情况</w:t>
      </w:r>
    </w:p>
    <w:p>
      <w:pPr>
        <w:spacing w:line="560" w:lineRule="exact"/>
        <w:ind w:firstLine="640" w:firstLineChars="200"/>
        <w:rPr>
          <w:rFonts w:eastAsia="仿宋_GB2312"/>
          <w:sz w:val="32"/>
          <w:szCs w:val="32"/>
        </w:rPr>
      </w:pPr>
      <w:r>
        <w:rPr>
          <w:rFonts w:hint="eastAsia" w:eastAsia="仿宋_GB2312"/>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hint="eastAsia" w:eastAsia="楷体_GB2312"/>
          <w:sz w:val="32"/>
          <w:szCs w:val="32"/>
        </w:rPr>
        <w:t>（一）项目组织架构及实施流程。</w:t>
      </w:r>
    </w:p>
    <w:p>
      <w:pPr>
        <w:autoSpaceDE w:val="0"/>
        <w:autoSpaceDN w:val="0"/>
        <w:spacing w:before="203" w:line="372" w:lineRule="auto"/>
        <w:ind w:right="125" w:firstLine="640" w:firstLineChars="200"/>
        <w:rPr>
          <w:rFonts w:eastAsia="楷体_GB2312"/>
          <w:sz w:val="32"/>
          <w:szCs w:val="32"/>
        </w:rPr>
      </w:pPr>
      <w:r>
        <w:rPr>
          <w:rFonts w:hint="eastAsia" w:eastAsia="楷体_GB2312"/>
          <w:sz w:val="32"/>
          <w:szCs w:val="32"/>
        </w:rPr>
        <w:t>为确保盐边县钒钛产业开发区安宁大道工程项目建议书编制顺利实施，经单位研究，决定委派规划建设股分管领导及规划建设股人员与编制单位对接，及时有效处理编制过程中需要协调解决的困难和问题。</w:t>
      </w:r>
    </w:p>
    <w:p>
      <w:pPr>
        <w:spacing w:line="560" w:lineRule="exact"/>
        <w:ind w:firstLine="640" w:firstLineChars="200"/>
        <w:rPr>
          <w:rFonts w:eastAsia="楷体_GB2312"/>
          <w:sz w:val="32"/>
          <w:szCs w:val="32"/>
        </w:rPr>
      </w:pPr>
      <w:r>
        <w:rPr>
          <w:rFonts w:hint="eastAsia" w:eastAsia="楷体_GB2312"/>
          <w:sz w:val="32"/>
          <w:szCs w:val="32"/>
        </w:rPr>
        <w:t>（二）项目管理情况。</w:t>
      </w:r>
    </w:p>
    <w:p>
      <w:pPr>
        <w:autoSpaceDE w:val="0"/>
        <w:autoSpaceDN w:val="0"/>
        <w:spacing w:before="203" w:line="372" w:lineRule="auto"/>
        <w:ind w:right="125" w:firstLine="640" w:firstLineChars="200"/>
        <w:rPr>
          <w:rFonts w:eastAsia="楷体_GB2312"/>
          <w:sz w:val="32"/>
          <w:szCs w:val="32"/>
        </w:rPr>
      </w:pPr>
      <w:r>
        <w:rPr>
          <w:rFonts w:hint="eastAsia" w:eastAsia="楷体_GB2312"/>
          <w:sz w:val="32"/>
          <w:szCs w:val="32"/>
        </w:rPr>
        <w:t>规划建设股负责掌握项目建设进度，适时收集、整理项目推进中存在的问题，提出解决问题的建议，及时提交分管领导研究解决；确保项目建设按期推进。</w:t>
      </w:r>
    </w:p>
    <w:p>
      <w:pPr>
        <w:spacing w:line="560" w:lineRule="exact"/>
        <w:ind w:firstLine="640" w:firstLineChars="200"/>
        <w:rPr>
          <w:rFonts w:eastAsia="楷体_GB2312"/>
          <w:sz w:val="32"/>
          <w:szCs w:val="32"/>
        </w:rPr>
      </w:pPr>
      <w:r>
        <w:rPr>
          <w:rFonts w:hint="eastAsia" w:eastAsia="楷体_GB2312"/>
          <w:sz w:val="32"/>
          <w:szCs w:val="32"/>
        </w:rPr>
        <w:t>（三）项目监管情况</w:t>
      </w:r>
    </w:p>
    <w:p>
      <w:pPr>
        <w:autoSpaceDE w:val="0"/>
        <w:autoSpaceDN w:val="0"/>
        <w:spacing w:before="203" w:line="372" w:lineRule="auto"/>
        <w:ind w:right="125" w:firstLine="640" w:firstLineChars="200"/>
        <w:rPr>
          <w:rFonts w:eastAsia="楷体_GB2312"/>
          <w:sz w:val="32"/>
          <w:szCs w:val="32"/>
        </w:rPr>
      </w:pPr>
      <w:r>
        <w:rPr>
          <w:rFonts w:hint="eastAsia" w:eastAsia="楷体_GB2312"/>
          <w:sz w:val="32"/>
          <w:szCs w:val="32"/>
        </w:rPr>
        <w:t>规划建设股分管领导及规划建设股负责及时了解项目推进情况，确保项目按计划推进。</w:t>
      </w:r>
    </w:p>
    <w:p>
      <w:pPr>
        <w:spacing w:line="560" w:lineRule="exact"/>
        <w:ind w:firstLine="640" w:firstLineChars="200"/>
        <w:rPr>
          <w:rFonts w:eastAsia="黑体"/>
          <w:sz w:val="32"/>
          <w:szCs w:val="32"/>
        </w:rPr>
      </w:pPr>
      <w:r>
        <w:rPr>
          <w:rFonts w:hint="eastAsia"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hint="eastAsia"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项目于</w:t>
      </w:r>
      <w:r>
        <w:rPr>
          <w:rFonts w:eastAsia="仿宋_GB2312"/>
          <w:sz w:val="32"/>
          <w:szCs w:val="32"/>
        </w:rPr>
        <w:t>2020</w:t>
      </w:r>
      <w:r>
        <w:rPr>
          <w:rFonts w:hint="eastAsia" w:eastAsia="仿宋_GB2312"/>
          <w:sz w:val="32"/>
          <w:szCs w:val="32"/>
        </w:rPr>
        <w:t>年</w:t>
      </w:r>
      <w:r>
        <w:rPr>
          <w:rFonts w:eastAsia="仿宋_GB2312"/>
          <w:sz w:val="32"/>
          <w:szCs w:val="32"/>
        </w:rPr>
        <w:t>3</w:t>
      </w:r>
      <w:r>
        <w:rPr>
          <w:rFonts w:hint="eastAsia" w:eastAsia="仿宋_GB2312"/>
          <w:sz w:val="32"/>
          <w:szCs w:val="32"/>
        </w:rPr>
        <w:t>月开始资料收集整理，于</w:t>
      </w:r>
      <w:r>
        <w:rPr>
          <w:rFonts w:eastAsia="仿宋_GB2312"/>
          <w:sz w:val="32"/>
          <w:szCs w:val="32"/>
        </w:rPr>
        <w:t>2020</w:t>
      </w:r>
      <w:r>
        <w:rPr>
          <w:rFonts w:hint="eastAsia" w:eastAsia="仿宋_GB2312"/>
          <w:sz w:val="32"/>
          <w:szCs w:val="32"/>
        </w:rPr>
        <w:t>年</w:t>
      </w:r>
      <w:r>
        <w:rPr>
          <w:rFonts w:eastAsia="仿宋_GB2312"/>
          <w:sz w:val="32"/>
          <w:szCs w:val="32"/>
        </w:rPr>
        <w:t>6</w:t>
      </w:r>
      <w:r>
        <w:rPr>
          <w:rFonts w:hint="eastAsia" w:eastAsia="仿宋_GB2312"/>
          <w:sz w:val="32"/>
          <w:szCs w:val="32"/>
        </w:rPr>
        <w:t>月完成编制，完成</w:t>
      </w:r>
      <w:r>
        <w:rPr>
          <w:rFonts w:eastAsia="仿宋_GB2312"/>
          <w:sz w:val="32"/>
          <w:szCs w:val="32"/>
        </w:rPr>
        <w:t>7.4km</w:t>
      </w:r>
      <w:r>
        <w:rPr>
          <w:rFonts w:hint="eastAsia" w:eastAsia="仿宋_GB2312"/>
          <w:sz w:val="32"/>
          <w:szCs w:val="32"/>
        </w:rPr>
        <w:t>道路项目建议书编制并通过专家评审。</w:t>
      </w:r>
    </w:p>
    <w:p>
      <w:pPr>
        <w:spacing w:line="560" w:lineRule="exact"/>
        <w:ind w:firstLine="640" w:firstLineChars="200"/>
        <w:rPr>
          <w:rFonts w:eastAsia="楷体_GB2312"/>
          <w:sz w:val="32"/>
          <w:szCs w:val="32"/>
        </w:rPr>
      </w:pPr>
      <w:r>
        <w:rPr>
          <w:rFonts w:hint="eastAsia" w:eastAsia="楷体_GB2312"/>
          <w:sz w:val="32"/>
          <w:szCs w:val="32"/>
        </w:rPr>
        <w:t>（二）项目效益情况。</w:t>
      </w:r>
    </w:p>
    <w:p>
      <w:pPr>
        <w:spacing w:line="560" w:lineRule="exact"/>
        <w:ind w:firstLine="640" w:firstLineChars="200"/>
        <w:rPr>
          <w:rFonts w:eastAsia="仿宋_GB2312"/>
          <w:sz w:val="32"/>
          <w:szCs w:val="32"/>
        </w:rPr>
      </w:pPr>
      <w:r>
        <w:rPr>
          <w:rFonts w:hint="eastAsia" w:eastAsia="仿宋_GB2312"/>
          <w:sz w:val="32"/>
          <w:szCs w:val="32"/>
        </w:rPr>
        <w:t>项目实施后极大地改善园区道路路网，提升园区形象，改善园区交通环境。</w:t>
      </w:r>
    </w:p>
    <w:p>
      <w:pPr>
        <w:spacing w:line="560" w:lineRule="exact"/>
        <w:ind w:firstLine="640" w:firstLineChars="200"/>
        <w:rPr>
          <w:rFonts w:eastAsia="黑体"/>
          <w:sz w:val="32"/>
          <w:szCs w:val="32"/>
        </w:rPr>
      </w:pPr>
      <w:r>
        <w:rPr>
          <w:rFonts w:hint="eastAsia" w:eastAsia="黑体"/>
          <w:sz w:val="32"/>
          <w:szCs w:val="32"/>
        </w:rPr>
        <w:t>五、评价结论及建议</w:t>
      </w:r>
    </w:p>
    <w:p>
      <w:pPr>
        <w:spacing w:line="560" w:lineRule="exact"/>
        <w:ind w:firstLine="640" w:firstLineChars="200"/>
        <w:rPr>
          <w:rFonts w:eastAsia="楷体_GB2312"/>
          <w:sz w:val="32"/>
          <w:szCs w:val="32"/>
        </w:rPr>
      </w:pPr>
      <w:r>
        <w:rPr>
          <w:rFonts w:hint="eastAsia"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良好</w:t>
      </w:r>
    </w:p>
    <w:p>
      <w:pPr>
        <w:spacing w:line="560" w:lineRule="exact"/>
        <w:ind w:firstLine="640" w:firstLineChars="200"/>
        <w:rPr>
          <w:rFonts w:eastAsia="楷体_GB2312"/>
          <w:sz w:val="32"/>
          <w:szCs w:val="32"/>
        </w:rPr>
      </w:pPr>
      <w:r>
        <w:rPr>
          <w:rFonts w:hint="eastAsia"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ind w:firstLine="640" w:firstLineChars="200"/>
        <w:rPr>
          <w:rFonts w:eastAsia="楷体_GB2312"/>
          <w:sz w:val="32"/>
          <w:szCs w:val="32"/>
        </w:rPr>
      </w:pPr>
      <w:r>
        <w:rPr>
          <w:rFonts w:hint="eastAsia" w:eastAsia="楷体_GB2312"/>
          <w:sz w:val="32"/>
          <w:szCs w:val="32"/>
        </w:rPr>
        <w:t>（三）相关建议。</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盐边县工业区开发建设管理委员会</w:t>
      </w:r>
    </w:p>
    <w:p>
      <w:pPr>
        <w:spacing w:line="56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2022年5月18日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F9E"/>
    <w:rsid w:val="00000027"/>
    <w:rsid w:val="00012801"/>
    <w:rsid w:val="00061A68"/>
    <w:rsid w:val="00112E24"/>
    <w:rsid w:val="00331ABE"/>
    <w:rsid w:val="0034400B"/>
    <w:rsid w:val="003834A0"/>
    <w:rsid w:val="003A1F28"/>
    <w:rsid w:val="004032E0"/>
    <w:rsid w:val="00411E60"/>
    <w:rsid w:val="0047390D"/>
    <w:rsid w:val="00474C66"/>
    <w:rsid w:val="004D3670"/>
    <w:rsid w:val="00604562"/>
    <w:rsid w:val="006F4AC3"/>
    <w:rsid w:val="0075068B"/>
    <w:rsid w:val="00784105"/>
    <w:rsid w:val="007B63F4"/>
    <w:rsid w:val="00800587"/>
    <w:rsid w:val="0084537F"/>
    <w:rsid w:val="00846BD5"/>
    <w:rsid w:val="00962800"/>
    <w:rsid w:val="009A3863"/>
    <w:rsid w:val="009C37D1"/>
    <w:rsid w:val="00A87487"/>
    <w:rsid w:val="00A915CB"/>
    <w:rsid w:val="00A92F0F"/>
    <w:rsid w:val="00A942AE"/>
    <w:rsid w:val="00AB7367"/>
    <w:rsid w:val="00AF5ACA"/>
    <w:rsid w:val="00C22052"/>
    <w:rsid w:val="00C366D5"/>
    <w:rsid w:val="00C47C86"/>
    <w:rsid w:val="00D07362"/>
    <w:rsid w:val="00D52C99"/>
    <w:rsid w:val="00D53765"/>
    <w:rsid w:val="00D632B7"/>
    <w:rsid w:val="00D86E88"/>
    <w:rsid w:val="00D93265"/>
    <w:rsid w:val="00E24BEA"/>
    <w:rsid w:val="00E724AD"/>
    <w:rsid w:val="00E83A3A"/>
    <w:rsid w:val="00E96F9E"/>
    <w:rsid w:val="00EC2B9F"/>
    <w:rsid w:val="00EE03B4"/>
    <w:rsid w:val="33B22CE5"/>
    <w:rsid w:val="4D4C60F0"/>
    <w:rsid w:val="5B1F5718"/>
    <w:rsid w:val="61E42F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locked/>
    <w:uiPriority w:val="99"/>
    <w:rPr>
      <w:rFonts w:ascii="Times New Roman" w:hAnsi="Times New Roman" w:eastAsia="宋体" w:cs="Times New Roman"/>
      <w:kern w:val="2"/>
      <w:sz w:val="18"/>
      <w:szCs w:val="18"/>
    </w:rPr>
  </w:style>
  <w:style w:type="character" w:customStyle="1" w:styleId="7">
    <w:name w:val="页脚 Char"/>
    <w:basedOn w:val="5"/>
    <w:link w:val="2"/>
    <w:locked/>
    <w:uiPriority w:val="99"/>
    <w:rPr>
      <w:rFonts w:ascii="Times New Roman" w:hAnsi="Times New Roman" w:eastAsia="宋体" w:cs="Times New Roman"/>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273</Words>
  <Characters>1558</Characters>
  <Lines>12</Lines>
  <Paragraphs>3</Paragraphs>
  <TotalTime>107</TotalTime>
  <ScaleCrop>false</ScaleCrop>
  <LinksUpToDate>false</LinksUpToDate>
  <CharactersWithSpaces>1828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2022-05-18T01:25:00Z</dcterms:created>
  <dc:creator>Administrator</dc:creator>
  <cp:lastModifiedBy>Admin</cp:lastModifiedBy>
  <dcterms:modified xsi:type="dcterms:W3CDTF">2022-05-20T09:14:40Z</dcterms:modified>
  <dc:title>附件4</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