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攀枝花市金鼎融资担保公司（原伟建公司）资产转让奖金</w:t>
      </w:r>
      <w:r>
        <w:rPr>
          <w:rFonts w:eastAsia="方正小标宋_GBK"/>
          <w:sz w:val="44"/>
          <w:szCs w:val="44"/>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负责园区建设工作，保证基础设施建设项目顺利进行。</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项目资金申报情况。根据《盐边县工业区开发建设管理委员会关于解决攀枝花市金鼎融资担保公司（原伟建公司）</w:t>
      </w:r>
      <w:r>
        <w:rPr>
          <w:rFonts w:hint="eastAsia" w:ascii="宋体" w:hAnsi="宋体" w:cs="宋体"/>
          <w:color w:val="484848"/>
          <w:kern w:val="0"/>
          <w:sz w:val="28"/>
          <w:szCs w:val="28"/>
          <w:lang w:val="en-US" w:eastAsia="zh-CN"/>
        </w:rPr>
        <w:t>土地及房屋征收</w:t>
      </w:r>
      <w:r>
        <w:rPr>
          <w:rFonts w:hint="eastAsia" w:ascii="宋体" w:hAnsi="宋体" w:cs="宋体"/>
          <w:color w:val="484848"/>
          <w:kern w:val="0"/>
          <w:sz w:val="28"/>
          <w:szCs w:val="28"/>
        </w:rPr>
        <w:t>资金的请示》（盐边工管委〔</w:t>
      </w:r>
      <w:r>
        <w:rPr>
          <w:rFonts w:hint="eastAsia" w:ascii="宋体" w:hAnsi="宋体" w:cs="宋体"/>
          <w:color w:val="484848"/>
          <w:kern w:val="0"/>
          <w:sz w:val="28"/>
          <w:szCs w:val="28"/>
          <w:lang w:val="en-US" w:eastAsia="zh-CN"/>
        </w:rPr>
        <w:t>2021</w:t>
      </w:r>
      <w:r>
        <w:rPr>
          <w:rFonts w:hint="eastAsia" w:ascii="宋体" w:hAnsi="宋体" w:cs="宋体"/>
          <w:color w:val="484848"/>
          <w:kern w:val="0"/>
          <w:sz w:val="28"/>
          <w:szCs w:val="28"/>
        </w:rPr>
        <w:t>〕</w:t>
      </w:r>
      <w:r>
        <w:rPr>
          <w:rFonts w:hint="eastAsia" w:ascii="宋体" w:hAnsi="宋体" w:cs="宋体"/>
          <w:color w:val="484848"/>
          <w:kern w:val="0"/>
          <w:sz w:val="28"/>
          <w:szCs w:val="28"/>
          <w:lang w:val="en-US" w:eastAsia="zh-CN"/>
        </w:rPr>
        <w:t>52</w:t>
      </w:r>
      <w:r>
        <w:rPr>
          <w:rFonts w:hint="eastAsia" w:ascii="宋体" w:hAnsi="宋体" w:cs="宋体"/>
          <w:color w:val="484848"/>
          <w:kern w:val="0"/>
          <w:sz w:val="28"/>
          <w:szCs w:val="28"/>
        </w:rPr>
        <w:t>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hint="eastAsia" w:eastAsia="仿宋_GB2312"/>
          <w:sz w:val="32"/>
          <w:szCs w:val="32"/>
          <w:lang w:val="en-US" w:eastAsia="zh-CN"/>
        </w:rPr>
      </w:pPr>
      <w:r>
        <w:rPr>
          <w:rFonts w:hint="eastAsia" w:eastAsia="仿宋_GB2312"/>
          <w:sz w:val="32"/>
          <w:szCs w:val="32"/>
        </w:rPr>
        <w:t>项目资金主要用于</w:t>
      </w:r>
      <w:r>
        <w:rPr>
          <w:rFonts w:hint="eastAsia" w:eastAsia="仿宋_GB2312"/>
          <w:sz w:val="32"/>
          <w:szCs w:val="32"/>
          <w:lang w:val="en-US" w:eastAsia="zh-CN"/>
        </w:rPr>
        <w:t>解决原伟 建公司欠农民工工资、工作补偿和税费。</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项目于2021年1 月1 日开工，于2021年</w:t>
      </w:r>
      <w:r>
        <w:rPr>
          <w:rFonts w:hint="eastAsia" w:eastAsia="仿宋_GB2312"/>
          <w:sz w:val="32"/>
          <w:szCs w:val="32"/>
          <w:lang w:val="en-US" w:eastAsia="zh-CN"/>
        </w:rPr>
        <w:t>5</w:t>
      </w:r>
      <w:r>
        <w:rPr>
          <w:rFonts w:hint="eastAsia" w:eastAsia="仿宋_GB2312"/>
          <w:sz w:val="32"/>
          <w:szCs w:val="32"/>
        </w:rPr>
        <w:t>月31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项目资金申报及批复情况。根据《盐边县工业区开发建设管理委员会关于解决攀枝花市金鼎融资担保公司（原伟建公司）资产转让资金的请示》（盐边工管委〔融资2021〕 号文件）对项目资金进行申报。2021年8月盐边县财政局作出批复下达资金文件（盐边资建〔2021〕212号），符合资金管理办法等相关规定。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w:t>
      </w:r>
      <w:r>
        <w:rPr>
          <w:rFonts w:hint="eastAsia" w:ascii="宋体" w:hAnsi="宋体" w:cs="宋体"/>
          <w:color w:val="484848"/>
          <w:kern w:val="0"/>
          <w:sz w:val="28"/>
          <w:szCs w:val="28"/>
        </w:rPr>
        <w:t>攀枝花市金鼎融资担保公司（原伟建公司）资产转让资金</w:t>
      </w:r>
      <w:r>
        <w:rPr>
          <w:rFonts w:hint="eastAsia" w:eastAsia="楷体_GB2312"/>
          <w:sz w:val="32"/>
          <w:szCs w:val="32"/>
        </w:rPr>
        <w:t>的通知》（盐财资建【2021】212号）下达项目资金259.8496万元。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2021年8 月收到盐边县财政局下达项目资金  259.8496万元。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 10月支付税款19.2万元，9月支付资产转让费174.8496万元， 8月支出原伟建公司欠农民工工资62.141884万元。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为保证园区基础设施建设项目顺利实施，经单位研究，决定成立该项目建设推进领导小组，并抽调专人组建强有力的协调推进”专班”进行“零距离”服务。</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1月1日开工，于2021年</w:t>
      </w:r>
      <w:r>
        <w:rPr>
          <w:rFonts w:hint="eastAsia" w:eastAsia="仿宋_GB2312"/>
          <w:sz w:val="32"/>
          <w:szCs w:val="32"/>
          <w:lang w:val="en-US" w:eastAsia="zh-CN"/>
        </w:rPr>
        <w:t>5</w:t>
      </w:r>
      <w:r>
        <w:rPr>
          <w:rFonts w:hint="eastAsia" w:eastAsia="仿宋_GB2312"/>
          <w:sz w:val="32"/>
          <w:szCs w:val="32"/>
        </w:rPr>
        <w:t xml:space="preserve"> 月 31日全面结束。项目资金主要用于缴纳税款和资产转让费，完成投资256.191484万元，完成率100%。</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项目实施后，加快推进园区基础设施建设。</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rPr>
      </w:pPr>
      <w:r>
        <w:rPr>
          <w:rFonts w:hint="eastAsia" w:eastAsia="仿宋_GB2312"/>
          <w:sz w:val="32"/>
          <w:szCs w:val="32"/>
        </w:rPr>
        <w:t>无</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盐边县工业区开发建设管理委员会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                    2022年5月18日</w:t>
      </w:r>
      <w:bookmarkStart w:id="0" w:name="_GoBack"/>
      <w:bookmarkEnd w:id="0"/>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35FDB"/>
    <w:rsid w:val="000F538D"/>
    <w:rsid w:val="00151ABE"/>
    <w:rsid w:val="0019666A"/>
    <w:rsid w:val="00331ABE"/>
    <w:rsid w:val="003A1F28"/>
    <w:rsid w:val="004032E0"/>
    <w:rsid w:val="0047390D"/>
    <w:rsid w:val="00496328"/>
    <w:rsid w:val="004F03C9"/>
    <w:rsid w:val="005456B4"/>
    <w:rsid w:val="00636028"/>
    <w:rsid w:val="006A592A"/>
    <w:rsid w:val="007303ED"/>
    <w:rsid w:val="0075068B"/>
    <w:rsid w:val="007B63F4"/>
    <w:rsid w:val="008277F8"/>
    <w:rsid w:val="0084537F"/>
    <w:rsid w:val="0089680F"/>
    <w:rsid w:val="00962800"/>
    <w:rsid w:val="00A133D8"/>
    <w:rsid w:val="00A36AF2"/>
    <w:rsid w:val="00A87487"/>
    <w:rsid w:val="00A92F0F"/>
    <w:rsid w:val="00A942AE"/>
    <w:rsid w:val="00AB7367"/>
    <w:rsid w:val="00BE488A"/>
    <w:rsid w:val="00C22052"/>
    <w:rsid w:val="00C366D5"/>
    <w:rsid w:val="00D2640D"/>
    <w:rsid w:val="00D46EB2"/>
    <w:rsid w:val="00D632B7"/>
    <w:rsid w:val="00D833CB"/>
    <w:rsid w:val="00D86E88"/>
    <w:rsid w:val="00D93265"/>
    <w:rsid w:val="00DF1E72"/>
    <w:rsid w:val="00E6779A"/>
    <w:rsid w:val="00E724AD"/>
    <w:rsid w:val="00E83A3A"/>
    <w:rsid w:val="00E96F9E"/>
    <w:rsid w:val="00EE03B4"/>
    <w:rsid w:val="00EF29D5"/>
    <w:rsid w:val="00F24A9B"/>
    <w:rsid w:val="00F91F09"/>
    <w:rsid w:val="00F940F5"/>
    <w:rsid w:val="00FB3A98"/>
    <w:rsid w:val="33B22CE5"/>
    <w:rsid w:val="5B1F5718"/>
    <w:rsid w:val="61E42F7D"/>
    <w:rsid w:val="634113C4"/>
    <w:rsid w:val="6DBC0F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1420</Characters>
  <Lines>11</Lines>
  <Paragraphs>3</Paragraphs>
  <TotalTime>219</TotalTime>
  <ScaleCrop>false</ScaleCrop>
  <LinksUpToDate>false</LinksUpToDate>
  <CharactersWithSpaces>1665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2022-05-20T09:22:33Z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