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1E" w:rsidRDefault="0091704F">
      <w:pPr>
        <w:pStyle w:val="a3"/>
        <w:spacing w:line="600" w:lineRule="exact"/>
        <w:ind w:firstLineChars="200" w:firstLine="880"/>
        <w:jc w:val="center"/>
        <w:rPr>
          <w:rFonts w:ascii="黑体" w:eastAsia="黑体" w:hAnsi="黑体" w:cs="黑体"/>
          <w:sz w:val="44"/>
          <w:szCs w:val="44"/>
        </w:rPr>
      </w:pPr>
      <w:bookmarkStart w:id="0" w:name="_GoBack"/>
      <w:bookmarkEnd w:id="0"/>
      <w:r>
        <w:rPr>
          <w:rFonts w:ascii="黑体" w:eastAsia="黑体" w:hAnsi="黑体" w:cs="黑体" w:hint="eastAsia"/>
          <w:sz w:val="44"/>
          <w:szCs w:val="44"/>
        </w:rPr>
        <w:t>盐边县国</w:t>
      </w:r>
      <w:proofErr w:type="gramStart"/>
      <w:r>
        <w:rPr>
          <w:rFonts w:ascii="黑体" w:eastAsia="黑体" w:hAnsi="黑体" w:cs="黑体" w:hint="eastAsia"/>
          <w:sz w:val="44"/>
          <w:szCs w:val="44"/>
        </w:rPr>
        <w:t>胜中心</w:t>
      </w:r>
      <w:proofErr w:type="gramEnd"/>
      <w:r>
        <w:rPr>
          <w:rFonts w:ascii="黑体" w:eastAsia="黑体" w:hAnsi="黑体" w:cs="黑体" w:hint="eastAsia"/>
          <w:sz w:val="44"/>
          <w:szCs w:val="44"/>
        </w:rPr>
        <w:t>卫生院</w:t>
      </w:r>
    </w:p>
    <w:p w:rsidR="004A0A1E" w:rsidRDefault="0091704F">
      <w:pPr>
        <w:pStyle w:val="a3"/>
        <w:spacing w:line="600" w:lineRule="exact"/>
        <w:ind w:firstLineChars="200" w:firstLine="880"/>
        <w:jc w:val="center"/>
        <w:rPr>
          <w:rFonts w:ascii="黑体" w:eastAsia="黑体" w:hAnsi="黑体" w:cs="黑体"/>
          <w:sz w:val="44"/>
          <w:szCs w:val="44"/>
        </w:rPr>
      </w:pPr>
      <w:r>
        <w:rPr>
          <w:rFonts w:ascii="黑体" w:eastAsia="黑体" w:hAnsi="黑体" w:cs="黑体" w:hint="eastAsia"/>
          <w:sz w:val="44"/>
          <w:szCs w:val="44"/>
        </w:rPr>
        <w:t>（</w:t>
      </w:r>
      <w:r>
        <w:rPr>
          <w:rFonts w:ascii="黑体" w:eastAsia="黑体" w:hAnsi="黑体" w:cs="黑体" w:hint="eastAsia"/>
          <w:sz w:val="44"/>
          <w:szCs w:val="44"/>
        </w:rPr>
        <w:t>基本公共卫生服务</w:t>
      </w:r>
      <w:r>
        <w:rPr>
          <w:rFonts w:ascii="黑体" w:eastAsia="黑体" w:hAnsi="黑体" w:cs="黑体" w:hint="eastAsia"/>
          <w:sz w:val="44"/>
          <w:szCs w:val="44"/>
        </w:rPr>
        <w:t>项目）资金绩效自评报告</w:t>
      </w:r>
    </w:p>
    <w:p w:rsidR="004A0A1E" w:rsidRDefault="004A0A1E">
      <w:pPr>
        <w:pStyle w:val="a3"/>
        <w:spacing w:line="600" w:lineRule="exact"/>
        <w:ind w:firstLineChars="200" w:firstLine="720"/>
        <w:jc w:val="center"/>
        <w:rPr>
          <w:rFonts w:ascii="方正小标宋_GBK" w:eastAsia="方正小标宋_GBK" w:hAnsi="黑体" w:cs="黑体"/>
          <w:sz w:val="36"/>
          <w:szCs w:val="36"/>
        </w:rPr>
      </w:pPr>
    </w:p>
    <w:p w:rsidR="004A0A1E" w:rsidRDefault="004A0A1E">
      <w:pPr>
        <w:pStyle w:val="a3"/>
        <w:spacing w:line="600" w:lineRule="exact"/>
        <w:ind w:firstLineChars="200" w:firstLine="640"/>
        <w:jc w:val="left"/>
        <w:rPr>
          <w:rFonts w:ascii="仿宋_GB2312" w:eastAsia="仿宋_GB2312" w:hAnsi="仿宋_GB2312" w:cs="仿宋_GB2312"/>
          <w:sz w:val="32"/>
          <w:szCs w:val="32"/>
        </w:rPr>
      </w:pPr>
    </w:p>
    <w:p w:rsidR="004A0A1E" w:rsidRDefault="0091704F">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一、项目概况</w:t>
      </w: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（一）项目基本情况。</w:t>
      </w: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1</w:t>
      </w:r>
      <w:r>
        <w:rPr>
          <w:rFonts w:ascii="楷体" w:eastAsia="楷体" w:hAnsi="楷体" w:cs="楷体" w:hint="eastAsia"/>
          <w:kern w:val="0"/>
          <w:sz w:val="32"/>
          <w:szCs w:val="32"/>
        </w:rPr>
        <w:t>．说明项目主管部门（单位）在该项目管理中的职能。</w:t>
      </w:r>
    </w:p>
    <w:p w:rsidR="004A0A1E" w:rsidRDefault="0091704F">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仿宋_GB2312" w:eastAsia="仿宋_GB2312" w:hAnsi="仿宋_GB2312" w:cs="仿宋_GB2312" w:hint="eastAsia"/>
          <w:sz w:val="32"/>
          <w:szCs w:val="32"/>
        </w:rPr>
        <w:t>盐边县国</w:t>
      </w:r>
      <w:proofErr w:type="gramStart"/>
      <w:r>
        <w:rPr>
          <w:rFonts w:ascii="仿宋_GB2312" w:eastAsia="仿宋_GB2312" w:hAnsi="仿宋_GB2312" w:cs="仿宋_GB2312" w:hint="eastAsia"/>
          <w:sz w:val="32"/>
          <w:szCs w:val="32"/>
        </w:rPr>
        <w:t>胜中心</w:t>
      </w:r>
      <w:proofErr w:type="gramEnd"/>
      <w:r>
        <w:rPr>
          <w:rFonts w:ascii="仿宋_GB2312" w:eastAsia="仿宋_GB2312" w:hAnsi="仿宋_GB2312" w:cs="仿宋_GB2312" w:hint="eastAsia"/>
          <w:sz w:val="32"/>
          <w:szCs w:val="32"/>
        </w:rPr>
        <w:t>卫生院公共卫生科</w:t>
      </w:r>
      <w:r>
        <w:rPr>
          <w:rFonts w:ascii="仿宋_GB2312" w:eastAsia="仿宋_GB2312" w:hAnsi="仿宋_GB2312" w:cs="仿宋_GB2312" w:hint="eastAsia"/>
          <w:color w:val="000000"/>
          <w:sz w:val="32"/>
          <w:szCs w:val="32"/>
          <w:lang w:val="zh-CN"/>
        </w:rPr>
        <w:t>负责制定基本公共卫生服务项目实施方案、考核细则、拟定项目计划和目标、成立项目技术指导小组、组织人员培训、技术指导、检查督导、绩效考核和全乡居民健康管理。</w:t>
      </w:r>
    </w:p>
    <w:p w:rsidR="004A0A1E" w:rsidRDefault="0091704F">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楷体" w:eastAsia="楷体" w:hAnsi="楷体" w:cs="楷体" w:hint="eastAsia"/>
          <w:kern w:val="0"/>
          <w:sz w:val="32"/>
          <w:szCs w:val="32"/>
        </w:rPr>
        <w:t>2</w:t>
      </w:r>
      <w:r>
        <w:rPr>
          <w:rFonts w:ascii="楷体" w:eastAsia="楷体" w:hAnsi="楷体" w:cs="楷体" w:hint="eastAsia"/>
          <w:kern w:val="0"/>
          <w:sz w:val="32"/>
          <w:szCs w:val="32"/>
        </w:rPr>
        <w:t>．项目立项、资金申报的依据。</w:t>
      </w:r>
    </w:p>
    <w:p w:rsidR="004A0A1E" w:rsidRDefault="0091704F">
      <w:pPr>
        <w:ind w:firstLineChars="200" w:firstLine="640"/>
        <w:outlineLvl w:val="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《四川省基本公共卫生服务项目成本核算指导意见》、《四川省基本公共卫生服务项目补助资金管理办法》、《财政厅</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省卫生健康委</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省医疗保障局</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省中医药管理局关于印发基本公共卫生服务等</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项补助资金管理办法的通知</w:t>
      </w:r>
      <w:r>
        <w:rPr>
          <w:rFonts w:ascii="仿宋_GB2312" w:eastAsia="仿宋_GB2312" w:hAnsi="仿宋_GB2312" w:cs="仿宋_GB2312" w:hint="eastAsia"/>
          <w:color w:val="000000"/>
          <w:sz w:val="32"/>
          <w:szCs w:val="32"/>
          <w:lang w:val="zh-CN"/>
        </w:rPr>
        <w:t>》（</w:t>
      </w:r>
      <w:proofErr w:type="gramStart"/>
      <w:r>
        <w:rPr>
          <w:rFonts w:ascii="仿宋_GB2312" w:eastAsia="仿宋_GB2312" w:hAnsi="仿宋_GB2312" w:cs="仿宋_GB2312" w:hint="eastAsia"/>
          <w:color w:val="000000"/>
          <w:sz w:val="32"/>
          <w:szCs w:val="32"/>
          <w:lang w:val="zh-CN"/>
        </w:rPr>
        <w:t>川财社</w:t>
      </w:r>
      <w:proofErr w:type="gramEnd"/>
      <w:r>
        <w:rPr>
          <w:rFonts w:ascii="仿宋_GB2312" w:eastAsia="仿宋_GB2312" w:hAnsi="仿宋_GB2312" w:cs="仿宋_GB2312" w:hint="eastAsia"/>
          <w:color w:val="000000"/>
          <w:sz w:val="32"/>
          <w:szCs w:val="32"/>
          <w:lang w:val="zh-CN"/>
        </w:rPr>
        <w:t>〔</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lang w:val="zh-CN"/>
        </w:rPr>
        <w:t>〕</w:t>
      </w:r>
      <w:r>
        <w:rPr>
          <w:rFonts w:ascii="仿宋_GB2312" w:eastAsia="仿宋_GB2312" w:hAnsi="仿宋_GB2312" w:cs="仿宋_GB2312" w:hint="eastAsia"/>
          <w:color w:val="000000"/>
          <w:sz w:val="32"/>
          <w:szCs w:val="32"/>
        </w:rPr>
        <w:t>76</w:t>
      </w:r>
      <w:r>
        <w:rPr>
          <w:rFonts w:ascii="仿宋_GB2312" w:eastAsia="仿宋_GB2312" w:hAnsi="仿宋_GB2312" w:cs="仿宋_GB2312" w:hint="eastAsia"/>
          <w:color w:val="000000"/>
          <w:sz w:val="32"/>
          <w:szCs w:val="32"/>
        </w:rPr>
        <w:t>号</w:t>
      </w:r>
      <w:r>
        <w:rPr>
          <w:rFonts w:ascii="仿宋_GB2312" w:eastAsia="仿宋_GB2312" w:hAnsi="仿宋_GB2312" w:cs="仿宋_GB2312" w:hint="eastAsia"/>
          <w:color w:val="000000"/>
          <w:sz w:val="32"/>
          <w:szCs w:val="32"/>
          <w:lang w:val="zh-CN"/>
        </w:rPr>
        <w:t>）等文件精神，印发</w:t>
      </w:r>
      <w:r>
        <w:rPr>
          <w:rFonts w:ascii="仿宋_GB2312" w:eastAsia="仿宋_GB2312" w:hAnsi="仿宋_GB2312" w:cs="仿宋_GB2312" w:hint="eastAsia"/>
          <w:color w:val="000000"/>
          <w:kern w:val="0"/>
          <w:sz w:val="32"/>
          <w:szCs w:val="32"/>
        </w:rPr>
        <w:t>《盐边县卫生健康局关于印发盐边县</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年度基本公共卫生服务项目绩效考核方案的通知》（盐边卫发〔</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172</w:t>
      </w:r>
      <w:r>
        <w:rPr>
          <w:rFonts w:ascii="仿宋_GB2312" w:eastAsia="仿宋_GB2312" w:hAnsi="仿宋_GB2312" w:cs="仿宋_GB2312" w:hint="eastAsia"/>
          <w:color w:val="000000"/>
          <w:kern w:val="0"/>
          <w:sz w:val="32"/>
          <w:szCs w:val="32"/>
        </w:rPr>
        <w:t>号）文件，</w:t>
      </w:r>
      <w:r>
        <w:rPr>
          <w:rFonts w:ascii="仿宋_GB2312" w:eastAsia="仿宋_GB2312" w:hAnsi="仿宋_GB2312" w:cs="仿宋_GB2312" w:hint="eastAsia"/>
          <w:color w:val="000000"/>
          <w:sz w:val="32"/>
          <w:szCs w:val="32"/>
          <w:lang w:val="zh-CN"/>
        </w:rPr>
        <w:t>对村卫生站进行绩效考核，根据考核结果对村卫生室承担基本公共卫生服务内容按照总经费的</w:t>
      </w:r>
      <w:r>
        <w:rPr>
          <w:rFonts w:ascii="仿宋_GB2312" w:eastAsia="仿宋_GB2312" w:hAnsi="仿宋_GB2312" w:cs="仿宋_GB2312" w:hint="eastAsia"/>
          <w:color w:val="000000"/>
          <w:sz w:val="32"/>
          <w:szCs w:val="32"/>
        </w:rPr>
        <w:t>40%</w:t>
      </w:r>
      <w:r>
        <w:rPr>
          <w:rFonts w:ascii="仿宋_GB2312" w:eastAsia="仿宋_GB2312" w:hAnsi="仿宋_GB2312" w:cs="仿宋_GB2312" w:hint="eastAsia"/>
          <w:color w:val="000000"/>
          <w:sz w:val="32"/>
          <w:szCs w:val="32"/>
          <w:lang w:val="zh-CN"/>
        </w:rPr>
        <w:t>进行补助。</w:t>
      </w:r>
    </w:p>
    <w:p w:rsidR="004A0A1E" w:rsidRDefault="004A0A1E">
      <w:pPr>
        <w:autoSpaceDE w:val="0"/>
        <w:autoSpaceDN w:val="0"/>
        <w:adjustRightInd w:val="0"/>
        <w:spacing w:line="600" w:lineRule="exact"/>
        <w:ind w:firstLineChars="200" w:firstLine="640"/>
        <w:jc w:val="left"/>
        <w:rPr>
          <w:rFonts w:ascii="Times New Roman" w:eastAsia="仿宋_GB2312" w:hAnsi="Times New Roman"/>
          <w:kern w:val="0"/>
          <w:sz w:val="32"/>
          <w:szCs w:val="32"/>
        </w:rPr>
      </w:pP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3</w:t>
      </w:r>
      <w:r>
        <w:rPr>
          <w:rFonts w:ascii="楷体" w:eastAsia="楷体" w:hAnsi="楷体" w:cs="楷体" w:hint="eastAsia"/>
          <w:kern w:val="0"/>
          <w:sz w:val="32"/>
          <w:szCs w:val="32"/>
        </w:rPr>
        <w:t>．资金管理办法制定情况，资金支持具体项目的条件、范围与支持方式概况。</w:t>
      </w:r>
    </w:p>
    <w:p w:rsidR="004A0A1E" w:rsidRDefault="0091704F">
      <w:pPr>
        <w:ind w:firstLineChars="200" w:firstLine="640"/>
        <w:outlineLvl w:val="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《四川省基本公共卫生服务项目成本核算指导意见》、《四川省基本公共卫生服务项</w:t>
      </w:r>
      <w:r>
        <w:rPr>
          <w:rFonts w:ascii="仿宋_GB2312" w:eastAsia="仿宋_GB2312" w:hAnsi="仿宋_GB2312" w:cs="仿宋_GB2312" w:hint="eastAsia"/>
          <w:color w:val="000000"/>
          <w:sz w:val="32"/>
          <w:szCs w:val="32"/>
          <w:lang w:val="zh-CN"/>
        </w:rPr>
        <w:t>目补助资金管理办法》、《财政厅</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省卫生健康委</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省医疗保障局</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省中医药管理局关于印发基本公共卫生服务等</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项补助资金管理办法的通知</w:t>
      </w:r>
      <w:r>
        <w:rPr>
          <w:rFonts w:ascii="仿宋_GB2312" w:eastAsia="仿宋_GB2312" w:hAnsi="仿宋_GB2312" w:cs="仿宋_GB2312" w:hint="eastAsia"/>
          <w:color w:val="000000"/>
          <w:sz w:val="32"/>
          <w:szCs w:val="32"/>
          <w:lang w:val="zh-CN"/>
        </w:rPr>
        <w:t>》（</w:t>
      </w:r>
      <w:proofErr w:type="gramStart"/>
      <w:r>
        <w:rPr>
          <w:rFonts w:ascii="仿宋_GB2312" w:eastAsia="仿宋_GB2312" w:hAnsi="仿宋_GB2312" w:cs="仿宋_GB2312" w:hint="eastAsia"/>
          <w:color w:val="000000"/>
          <w:sz w:val="32"/>
          <w:szCs w:val="32"/>
          <w:lang w:val="zh-CN"/>
        </w:rPr>
        <w:t>川财社</w:t>
      </w:r>
      <w:proofErr w:type="gramEnd"/>
      <w:r>
        <w:rPr>
          <w:rFonts w:ascii="仿宋_GB2312" w:eastAsia="仿宋_GB2312" w:hAnsi="仿宋_GB2312" w:cs="仿宋_GB2312" w:hint="eastAsia"/>
          <w:color w:val="000000"/>
          <w:sz w:val="32"/>
          <w:szCs w:val="32"/>
          <w:lang w:val="zh-CN"/>
        </w:rPr>
        <w:t>〔</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lang w:val="zh-CN"/>
        </w:rPr>
        <w:t>〕</w:t>
      </w:r>
      <w:r>
        <w:rPr>
          <w:rFonts w:ascii="仿宋_GB2312" w:eastAsia="仿宋_GB2312" w:hAnsi="仿宋_GB2312" w:cs="仿宋_GB2312" w:hint="eastAsia"/>
          <w:color w:val="000000"/>
          <w:sz w:val="32"/>
          <w:szCs w:val="32"/>
        </w:rPr>
        <w:t>76</w:t>
      </w:r>
      <w:r>
        <w:rPr>
          <w:rFonts w:ascii="仿宋_GB2312" w:eastAsia="仿宋_GB2312" w:hAnsi="仿宋_GB2312" w:cs="仿宋_GB2312" w:hint="eastAsia"/>
          <w:color w:val="000000"/>
          <w:sz w:val="32"/>
          <w:szCs w:val="32"/>
        </w:rPr>
        <w:t>号</w:t>
      </w:r>
      <w:r>
        <w:rPr>
          <w:rFonts w:ascii="仿宋_GB2312" w:eastAsia="仿宋_GB2312" w:hAnsi="仿宋_GB2312" w:cs="仿宋_GB2312" w:hint="eastAsia"/>
          <w:color w:val="000000"/>
          <w:sz w:val="32"/>
          <w:szCs w:val="32"/>
          <w:lang w:val="zh-CN"/>
        </w:rPr>
        <w:t>）等文件精神，印发</w:t>
      </w:r>
      <w:r>
        <w:rPr>
          <w:rFonts w:ascii="仿宋_GB2312" w:eastAsia="仿宋_GB2312" w:hAnsi="仿宋_GB2312" w:cs="仿宋_GB2312" w:hint="eastAsia"/>
          <w:color w:val="000000"/>
          <w:kern w:val="0"/>
          <w:sz w:val="32"/>
          <w:szCs w:val="32"/>
        </w:rPr>
        <w:t>《盐边县卫生健康局关于印发盐边县</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年度基本公共卫生服务项目绩效考核方案的通知》（盐边卫发〔</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172</w:t>
      </w:r>
      <w:r>
        <w:rPr>
          <w:rFonts w:ascii="仿宋_GB2312" w:eastAsia="仿宋_GB2312" w:hAnsi="仿宋_GB2312" w:cs="仿宋_GB2312" w:hint="eastAsia"/>
          <w:color w:val="000000"/>
          <w:kern w:val="0"/>
          <w:sz w:val="32"/>
          <w:szCs w:val="32"/>
        </w:rPr>
        <w:t>号）文件，</w:t>
      </w:r>
      <w:r>
        <w:rPr>
          <w:rFonts w:ascii="仿宋_GB2312" w:eastAsia="仿宋_GB2312" w:hAnsi="仿宋_GB2312" w:cs="仿宋_GB2312" w:hint="eastAsia"/>
          <w:color w:val="000000"/>
          <w:sz w:val="32"/>
          <w:szCs w:val="32"/>
          <w:lang w:val="zh-CN"/>
        </w:rPr>
        <w:t>对村卫生站进行绩效考核，根据考核结果对村卫生室承担基本公共卫生服务内容按照总经费的</w:t>
      </w:r>
      <w:r>
        <w:rPr>
          <w:rFonts w:ascii="仿宋_GB2312" w:eastAsia="仿宋_GB2312" w:hAnsi="仿宋_GB2312" w:cs="仿宋_GB2312" w:hint="eastAsia"/>
          <w:color w:val="000000"/>
          <w:sz w:val="32"/>
          <w:szCs w:val="32"/>
        </w:rPr>
        <w:t>40%</w:t>
      </w:r>
      <w:r>
        <w:rPr>
          <w:rFonts w:ascii="仿宋_GB2312" w:eastAsia="仿宋_GB2312" w:hAnsi="仿宋_GB2312" w:cs="仿宋_GB2312" w:hint="eastAsia"/>
          <w:color w:val="000000"/>
          <w:sz w:val="32"/>
          <w:szCs w:val="32"/>
          <w:lang w:val="zh-CN"/>
        </w:rPr>
        <w:t>进行补助。</w:t>
      </w:r>
    </w:p>
    <w:p w:rsidR="004A0A1E" w:rsidRDefault="004A0A1E">
      <w:pPr>
        <w:autoSpaceDE w:val="0"/>
        <w:autoSpaceDN w:val="0"/>
        <w:adjustRightInd w:val="0"/>
        <w:spacing w:line="600" w:lineRule="exact"/>
        <w:ind w:firstLineChars="200" w:firstLine="640"/>
        <w:jc w:val="left"/>
        <w:rPr>
          <w:rFonts w:ascii="Times New Roman" w:eastAsia="仿宋_GB2312" w:hAnsi="Times New Roman"/>
          <w:kern w:val="0"/>
          <w:sz w:val="32"/>
          <w:szCs w:val="32"/>
        </w:rPr>
      </w:pP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4</w:t>
      </w:r>
      <w:r>
        <w:rPr>
          <w:rFonts w:ascii="楷体" w:eastAsia="楷体" w:hAnsi="楷体" w:cs="楷体" w:hint="eastAsia"/>
          <w:kern w:val="0"/>
          <w:sz w:val="32"/>
          <w:szCs w:val="32"/>
        </w:rPr>
        <w:t>．资金分配的原则及考虑因素。</w:t>
      </w:r>
    </w:p>
    <w:p w:rsidR="004A0A1E" w:rsidRDefault="0091704F">
      <w:pPr>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lang w:val="zh-CN"/>
        </w:rPr>
        <w:t>按照</w:t>
      </w:r>
      <w:r>
        <w:rPr>
          <w:rFonts w:ascii="仿宋_GB2312" w:eastAsia="仿宋_GB2312" w:hAnsi="仿宋_GB2312" w:cs="仿宋_GB2312" w:hint="eastAsia"/>
          <w:color w:val="000000"/>
          <w:kern w:val="0"/>
          <w:sz w:val="32"/>
          <w:szCs w:val="32"/>
        </w:rPr>
        <w:t>盐边县卫生健康局关于印发</w:t>
      </w:r>
      <w:r>
        <w:rPr>
          <w:rFonts w:ascii="仿宋_GB2312" w:eastAsia="仿宋_GB2312" w:hAnsi="仿宋_GB2312" w:cs="仿宋_GB2312" w:hint="eastAsia"/>
          <w:color w:val="000000"/>
          <w:sz w:val="32"/>
          <w:szCs w:val="32"/>
          <w:lang w:val="zh-CN"/>
        </w:rPr>
        <w:t>《</w:t>
      </w:r>
      <w:r>
        <w:rPr>
          <w:rFonts w:ascii="仿宋_GB2312" w:eastAsia="仿宋_GB2312" w:hAnsi="仿宋_GB2312" w:cs="仿宋_GB2312" w:hint="eastAsia"/>
          <w:color w:val="000000"/>
          <w:kern w:val="0"/>
          <w:sz w:val="32"/>
          <w:szCs w:val="32"/>
        </w:rPr>
        <w:t>盐边县</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年度基本公共卫生服务项目绩效考核方案的通知》（盐边卫发〔</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172</w:t>
      </w:r>
      <w:r>
        <w:rPr>
          <w:rFonts w:ascii="仿宋_GB2312" w:eastAsia="仿宋_GB2312" w:hAnsi="仿宋_GB2312" w:cs="仿宋_GB2312" w:hint="eastAsia"/>
          <w:color w:val="000000"/>
          <w:kern w:val="0"/>
          <w:sz w:val="32"/>
          <w:szCs w:val="32"/>
        </w:rPr>
        <w:t>号）</w:t>
      </w:r>
      <w:r>
        <w:rPr>
          <w:rFonts w:ascii="仿宋_GB2312" w:eastAsia="仿宋_GB2312" w:hAnsi="仿宋_GB2312" w:cs="仿宋_GB2312" w:hint="eastAsia"/>
          <w:color w:val="000000"/>
          <w:sz w:val="32"/>
          <w:szCs w:val="32"/>
          <w:lang w:val="zh-CN"/>
        </w:rPr>
        <w:t>要求，按照完成数量、质量、满意度等综合考虑，不单以完成数量进行拨付。</w:t>
      </w:r>
      <w:r>
        <w:rPr>
          <w:rFonts w:ascii="仿宋_GB2312" w:eastAsia="仿宋_GB2312" w:hAnsi="仿宋_GB2312" w:cs="仿宋_GB2312" w:hint="eastAsia"/>
          <w:color w:val="000000"/>
          <w:sz w:val="32"/>
          <w:szCs w:val="32"/>
        </w:rPr>
        <w:t>基本公共卫生服务项目资金按照</w:t>
      </w:r>
      <w:proofErr w:type="gramStart"/>
      <w:r>
        <w:rPr>
          <w:rFonts w:ascii="仿宋_GB2312" w:eastAsia="仿宋_GB2312" w:hAnsi="仿宋_GB2312" w:cs="仿宋_GB2312" w:hint="eastAsia"/>
          <w:color w:val="000000"/>
          <w:sz w:val="32"/>
          <w:szCs w:val="32"/>
        </w:rPr>
        <w:t>卫计局</w:t>
      </w:r>
      <w:proofErr w:type="gramEnd"/>
      <w:r>
        <w:rPr>
          <w:rFonts w:ascii="仿宋_GB2312" w:eastAsia="仿宋_GB2312" w:hAnsi="仿宋_GB2312" w:cs="仿宋_GB2312" w:hint="eastAsia"/>
          <w:color w:val="000000"/>
          <w:sz w:val="32"/>
          <w:szCs w:val="32"/>
        </w:rPr>
        <w:t>要求</w:t>
      </w:r>
      <w:r>
        <w:rPr>
          <w:rFonts w:ascii="仿宋_GB2312" w:eastAsia="仿宋_GB2312" w:hAnsi="仿宋_GB2312" w:cs="仿宋_GB2312" w:hint="eastAsia"/>
          <w:color w:val="000000"/>
          <w:sz w:val="32"/>
          <w:szCs w:val="32"/>
        </w:rPr>
        <w:t>，在半年拨付</w:t>
      </w:r>
      <w:r>
        <w:rPr>
          <w:rFonts w:ascii="仿宋_GB2312" w:eastAsia="仿宋_GB2312" w:hAnsi="仿宋_GB2312" w:cs="仿宋_GB2312" w:hint="eastAsia"/>
          <w:color w:val="000000"/>
          <w:sz w:val="32"/>
          <w:szCs w:val="32"/>
        </w:rPr>
        <w:t>40%</w:t>
      </w:r>
      <w:r>
        <w:rPr>
          <w:rFonts w:ascii="仿宋_GB2312" w:eastAsia="仿宋_GB2312" w:hAnsi="仿宋_GB2312" w:cs="仿宋_GB2312" w:hint="eastAsia"/>
          <w:color w:val="000000"/>
          <w:sz w:val="32"/>
          <w:szCs w:val="32"/>
        </w:rPr>
        <w:t>经费的预拨，在年终考核后</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天之内拨付总经费的</w:t>
      </w:r>
      <w:r>
        <w:rPr>
          <w:rFonts w:ascii="仿宋_GB2312" w:eastAsia="仿宋_GB2312" w:hAnsi="仿宋_GB2312" w:cs="仿宋_GB2312" w:hint="eastAsia"/>
          <w:color w:val="000000"/>
          <w:sz w:val="32"/>
          <w:szCs w:val="32"/>
        </w:rPr>
        <w:t>40%</w:t>
      </w:r>
      <w:r>
        <w:rPr>
          <w:rFonts w:ascii="仿宋_GB2312" w:eastAsia="仿宋_GB2312" w:hAnsi="仿宋_GB2312" w:cs="仿宋_GB2312" w:hint="eastAsia"/>
          <w:color w:val="000000"/>
          <w:sz w:val="32"/>
          <w:szCs w:val="32"/>
        </w:rPr>
        <w:t>，项目资金全部按照相关规定使用，本院无截留、挤占、挪用的情况发生。</w:t>
      </w:r>
    </w:p>
    <w:p w:rsidR="004A0A1E" w:rsidRDefault="004A0A1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lastRenderedPageBreak/>
        <w:t>（二）项目绩效目标。</w:t>
      </w: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1</w:t>
      </w:r>
      <w:r>
        <w:rPr>
          <w:rFonts w:ascii="楷体" w:eastAsia="楷体" w:hAnsi="楷体" w:cs="楷体" w:hint="eastAsia"/>
          <w:kern w:val="0"/>
          <w:sz w:val="32"/>
          <w:szCs w:val="32"/>
        </w:rPr>
        <w:t>．项目主要内容。</w:t>
      </w:r>
    </w:p>
    <w:p w:rsidR="004A0A1E" w:rsidRDefault="009170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国家基本公共卫生服务服务项目分别为居民健康档案、健康教育、</w:t>
      </w:r>
      <w:r>
        <w:rPr>
          <w:rFonts w:ascii="仿宋_GB2312" w:eastAsia="仿宋_GB2312" w:hAnsi="仿宋_GB2312" w:cs="仿宋_GB2312" w:hint="eastAsia"/>
          <w:color w:val="000000"/>
          <w:sz w:val="32"/>
          <w:szCs w:val="32"/>
        </w:rPr>
        <w:t>0-6</w:t>
      </w:r>
      <w:r>
        <w:rPr>
          <w:rFonts w:ascii="仿宋_GB2312" w:eastAsia="仿宋_GB2312" w:hAnsi="仿宋_GB2312" w:cs="仿宋_GB2312" w:hint="eastAsia"/>
          <w:color w:val="000000"/>
          <w:sz w:val="32"/>
          <w:szCs w:val="32"/>
        </w:rPr>
        <w:t>岁儿童健康管理、预防接种、孕产妇健康管理、老年人健康管理、慢性病管理、严重精神障碍患者管理、肺结核患者健康管理、中医药健康管理、传染病及突发公共卫生事件报告和处理服务、卫生计生监督协管服务、等</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项的工作。</w:t>
      </w:r>
    </w:p>
    <w:p w:rsidR="004A0A1E" w:rsidRDefault="004A0A1E">
      <w:pPr>
        <w:autoSpaceDE w:val="0"/>
        <w:autoSpaceDN w:val="0"/>
        <w:adjustRightInd w:val="0"/>
        <w:spacing w:line="600" w:lineRule="exact"/>
        <w:ind w:firstLineChars="200" w:firstLine="640"/>
        <w:jc w:val="left"/>
        <w:rPr>
          <w:rFonts w:ascii="Times New Roman" w:eastAsia="仿宋_GB2312" w:hAnsi="Times New Roman"/>
          <w:kern w:val="0"/>
          <w:sz w:val="32"/>
          <w:szCs w:val="32"/>
        </w:rPr>
      </w:pP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2</w:t>
      </w:r>
      <w:r>
        <w:rPr>
          <w:rFonts w:ascii="楷体" w:eastAsia="楷体" w:hAnsi="楷体" w:cs="楷体" w:hint="eastAsia"/>
          <w:kern w:val="0"/>
          <w:sz w:val="32"/>
          <w:szCs w:val="32"/>
        </w:rPr>
        <w:t>．项目应实现的具体绩效目标，包括目标的量化、细化情况以及项目实施进度计划等。</w:t>
      </w:r>
    </w:p>
    <w:p w:rsidR="004A0A1E" w:rsidRDefault="0091704F">
      <w:pPr>
        <w:spacing w:line="570" w:lineRule="exact"/>
        <w:ind w:firstLine="6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居民电子健康档案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建档</w:t>
      </w:r>
      <w:r>
        <w:rPr>
          <w:rFonts w:ascii="仿宋_GB2312" w:eastAsia="仿宋_GB2312" w:hAnsi="仿宋_GB2312" w:cs="仿宋_GB2312" w:hint="eastAsia"/>
          <w:sz w:val="32"/>
          <w:szCs w:val="32"/>
        </w:rPr>
        <w:t>16556</w:t>
      </w:r>
      <w:r>
        <w:rPr>
          <w:rFonts w:ascii="仿宋_GB2312" w:eastAsia="仿宋_GB2312" w:hAnsi="仿宋_GB2312" w:cs="仿宋_GB2312" w:hint="eastAsia"/>
          <w:sz w:val="32"/>
          <w:szCs w:val="32"/>
        </w:rPr>
        <w:t>人，建档率</w:t>
      </w:r>
      <w:r>
        <w:rPr>
          <w:rFonts w:ascii="仿宋_GB2312" w:eastAsia="仿宋_GB2312" w:hAnsi="仿宋_GB2312" w:cs="仿宋_GB2312" w:hint="eastAsia"/>
          <w:sz w:val="32"/>
          <w:szCs w:val="32"/>
        </w:rPr>
        <w:t>97.66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，有动态记录的档案分数为</w:t>
      </w:r>
      <w:r>
        <w:rPr>
          <w:rFonts w:ascii="仿宋_GB2312" w:eastAsia="仿宋_GB2312" w:hAnsi="仿宋_GB2312" w:cs="仿宋_GB2312" w:hint="eastAsia"/>
          <w:sz w:val="32"/>
          <w:szCs w:val="32"/>
        </w:rPr>
        <w:t>8844</w:t>
      </w:r>
      <w:r>
        <w:rPr>
          <w:rFonts w:ascii="仿宋_GB2312" w:eastAsia="仿宋_GB2312" w:hAnsi="仿宋_GB2312" w:cs="仿宋_GB2312" w:hint="eastAsia"/>
          <w:sz w:val="32"/>
          <w:szCs w:val="32"/>
        </w:rPr>
        <w:t>人，动态使用率</w:t>
      </w:r>
      <w:r>
        <w:rPr>
          <w:rFonts w:ascii="仿宋_GB2312" w:eastAsia="仿宋_GB2312" w:hAnsi="仿宋_GB2312" w:cs="仿宋_GB2312" w:hint="eastAsia"/>
          <w:sz w:val="32"/>
          <w:szCs w:val="32"/>
        </w:rPr>
        <w:t>53.41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4A0A1E" w:rsidRDefault="0091704F">
      <w:pPr>
        <w:spacing w:line="570" w:lineRule="exact"/>
        <w:ind w:firstLine="6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老年人健康管理：</w:t>
      </w:r>
      <w:r>
        <w:rPr>
          <w:rFonts w:ascii="仿宋_GB2312" w:eastAsia="仿宋_GB2312" w:hAnsi="仿宋_GB2312" w:cs="仿宋_GB2312" w:hint="eastAsia"/>
          <w:sz w:val="32"/>
          <w:szCs w:val="32"/>
        </w:rPr>
        <w:t>目前辖区</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岁以上老年人</w:t>
      </w:r>
      <w:r>
        <w:rPr>
          <w:rFonts w:ascii="仿宋_GB2312" w:eastAsia="仿宋_GB2312" w:hAnsi="仿宋_GB2312" w:cs="仿宋_GB2312" w:hint="eastAsia"/>
          <w:sz w:val="32"/>
          <w:szCs w:val="32"/>
        </w:rPr>
        <w:t>2471</w:t>
      </w:r>
      <w:r>
        <w:rPr>
          <w:rFonts w:ascii="仿宋_GB2312" w:eastAsia="仿宋_GB2312" w:hAnsi="仿宋_GB2312" w:cs="仿宋_GB2312" w:hint="eastAsia"/>
          <w:sz w:val="32"/>
          <w:szCs w:val="32"/>
        </w:rPr>
        <w:t>人，接受健康管理人数为</w:t>
      </w:r>
      <w:r>
        <w:rPr>
          <w:rFonts w:ascii="仿宋_GB2312" w:eastAsia="仿宋_GB2312" w:hAnsi="仿宋_GB2312" w:cs="仿宋_GB2312" w:hint="eastAsia"/>
          <w:sz w:val="32"/>
          <w:szCs w:val="32"/>
        </w:rPr>
        <w:t>1127</w:t>
      </w:r>
      <w:r>
        <w:rPr>
          <w:rFonts w:ascii="仿宋_GB2312" w:eastAsia="仿宋_GB2312" w:hAnsi="仿宋_GB2312" w:cs="仿宋_GB2312" w:hint="eastAsia"/>
          <w:sz w:val="32"/>
          <w:szCs w:val="32"/>
        </w:rPr>
        <w:t>人，老年人健康管理为</w:t>
      </w:r>
      <w:r>
        <w:rPr>
          <w:rFonts w:ascii="仿宋_GB2312" w:eastAsia="仿宋_GB2312" w:hAnsi="仿宋_GB2312" w:cs="仿宋_GB2312" w:hint="eastAsia"/>
          <w:sz w:val="32"/>
          <w:szCs w:val="32"/>
        </w:rPr>
        <w:t>45.60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，老年人中医药健康服务</w:t>
      </w:r>
      <w:r>
        <w:rPr>
          <w:rFonts w:ascii="仿宋_GB2312" w:eastAsia="仿宋_GB2312" w:hAnsi="仿宋_GB2312" w:cs="仿宋_GB2312" w:hint="eastAsia"/>
          <w:sz w:val="32"/>
          <w:szCs w:val="32"/>
        </w:rPr>
        <w:t>1372</w:t>
      </w:r>
      <w:r>
        <w:rPr>
          <w:rFonts w:ascii="仿宋_GB2312" w:eastAsia="仿宋_GB2312" w:hAnsi="仿宋_GB2312" w:cs="仿宋_GB2312" w:hint="eastAsia"/>
          <w:sz w:val="32"/>
          <w:szCs w:val="32"/>
        </w:rPr>
        <w:t>人，老年人中医药健康管理率为</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4A0A1E" w:rsidRDefault="0091704F">
      <w:pPr>
        <w:spacing w:line="570" w:lineRule="exact"/>
        <w:ind w:firstLine="660"/>
        <w:jc w:val="lef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产妇和</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岁儿童：</w:t>
      </w:r>
      <w:proofErr w:type="gramStart"/>
      <w:r>
        <w:rPr>
          <w:rFonts w:ascii="仿宋_GB2312" w:eastAsia="仿宋_GB2312" w:hAnsi="仿宋_GB2312" w:cs="仿宋_GB2312" w:hint="eastAsia"/>
          <w:sz w:val="32"/>
          <w:szCs w:val="32"/>
        </w:rPr>
        <w:t>辖区内活产</w:t>
      </w:r>
      <w:proofErr w:type="gramEnd"/>
      <w:r>
        <w:rPr>
          <w:rFonts w:ascii="仿宋_GB2312" w:eastAsia="仿宋_GB2312" w:hAnsi="仿宋_GB2312" w:cs="仿宋_GB2312" w:hint="eastAsia"/>
          <w:sz w:val="32"/>
          <w:szCs w:val="32"/>
        </w:rPr>
        <w:t>数为</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人，早孕建册</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人，早孕建册率为</w:t>
      </w:r>
      <w:r>
        <w:rPr>
          <w:rFonts w:ascii="仿宋_GB2312" w:eastAsia="仿宋_GB2312" w:hAnsi="仿宋_GB2312" w:cs="仿宋_GB2312" w:hint="eastAsia"/>
          <w:sz w:val="32"/>
          <w:szCs w:val="32"/>
        </w:rPr>
        <w:t>96.15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，产后访视</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人，产后访视率为</w:t>
      </w:r>
      <w:r>
        <w:rPr>
          <w:rFonts w:ascii="仿宋_GB2312" w:eastAsia="仿宋_GB2312" w:hAnsi="仿宋_GB2312" w:cs="仿宋_GB2312" w:hint="eastAsia"/>
          <w:sz w:val="32"/>
          <w:szCs w:val="32"/>
        </w:rPr>
        <w:t>96.15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，辖区内按照规范要求接受</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次及以上访视的新生儿人数为</w:t>
      </w:r>
      <w:r>
        <w:rPr>
          <w:rFonts w:ascii="仿宋_GB2312" w:eastAsia="仿宋_GB2312" w:hAnsi="仿宋_GB2312" w:cs="仿宋_GB2312" w:hint="eastAsia"/>
          <w:sz w:val="32"/>
          <w:szCs w:val="32"/>
        </w:rPr>
        <w:t>54</w:t>
      </w:r>
      <w:r>
        <w:rPr>
          <w:rFonts w:ascii="仿宋_GB2312" w:eastAsia="仿宋_GB2312" w:hAnsi="仿宋_GB2312" w:cs="仿宋_GB2312" w:hint="eastAsia"/>
          <w:sz w:val="32"/>
          <w:szCs w:val="32"/>
        </w:rPr>
        <w:t>人，新生儿方式率为</w:t>
      </w:r>
      <w:r>
        <w:rPr>
          <w:rFonts w:ascii="仿宋_GB2312" w:eastAsia="仿宋_GB2312" w:hAnsi="仿宋_GB2312" w:cs="仿宋_GB2312" w:hint="eastAsia"/>
          <w:sz w:val="32"/>
          <w:szCs w:val="32"/>
        </w:rPr>
        <w:t>88.52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，辖区内接受</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次及以上访视的</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岁儿童人数为</w:t>
      </w:r>
      <w:r>
        <w:rPr>
          <w:rFonts w:ascii="仿宋_GB2312" w:eastAsia="仿宋_GB2312" w:hAnsi="仿宋_GB2312" w:cs="仿宋_GB2312" w:hint="eastAsia"/>
          <w:sz w:val="32"/>
          <w:szCs w:val="32"/>
        </w:rPr>
        <w:t>556</w:t>
      </w:r>
      <w:r>
        <w:rPr>
          <w:rFonts w:ascii="仿宋_GB2312" w:eastAsia="仿宋_GB2312" w:hAnsi="仿宋_GB2312" w:cs="仿宋_GB2312" w:hint="eastAsia"/>
          <w:sz w:val="32"/>
          <w:szCs w:val="32"/>
        </w:rPr>
        <w:t>人，儿童健康管理率为</w:t>
      </w:r>
      <w:r>
        <w:rPr>
          <w:rFonts w:ascii="仿宋_GB2312" w:eastAsia="仿宋_GB2312" w:hAnsi="仿宋_GB2312" w:cs="仿宋_GB2312" w:hint="eastAsia"/>
          <w:sz w:val="32"/>
          <w:szCs w:val="32"/>
        </w:rPr>
        <w:t>83.48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0-36</w:t>
      </w:r>
      <w:r>
        <w:rPr>
          <w:rFonts w:ascii="仿宋_GB2312" w:eastAsia="仿宋_GB2312" w:hAnsi="仿宋_GB2312" w:cs="仿宋_GB2312" w:hint="eastAsia"/>
          <w:sz w:val="32"/>
          <w:szCs w:val="32"/>
        </w:rPr>
        <w:t>个月儿童接受中医药健康管理服务</w:t>
      </w:r>
      <w:r>
        <w:rPr>
          <w:rFonts w:ascii="仿宋_GB2312" w:eastAsia="仿宋_GB2312" w:hAnsi="仿宋_GB2312" w:cs="仿宋_GB2312" w:hint="eastAsia"/>
          <w:sz w:val="32"/>
          <w:szCs w:val="32"/>
        </w:rPr>
        <w:t>339</w:t>
      </w:r>
      <w:r>
        <w:rPr>
          <w:rFonts w:ascii="仿宋_GB2312" w:eastAsia="仿宋_GB2312" w:hAnsi="仿宋_GB2312" w:cs="仿宋_GB2312" w:hint="eastAsia"/>
          <w:sz w:val="32"/>
          <w:szCs w:val="32"/>
        </w:rPr>
        <w:t>人，中医药健康管理服务率为</w:t>
      </w:r>
      <w:r>
        <w:rPr>
          <w:rFonts w:ascii="仿宋_GB2312" w:eastAsia="仿宋_GB2312" w:hAnsi="仿宋_GB2312" w:cs="仿宋_GB2312" w:hint="eastAsia"/>
          <w:sz w:val="32"/>
          <w:szCs w:val="32"/>
        </w:rPr>
        <w:t>91.37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4A0A1E" w:rsidRDefault="0091704F">
      <w:pPr>
        <w:spacing w:line="570" w:lineRule="exact"/>
        <w:ind w:firstLine="6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慢性病管理：已管理高血压患者</w:t>
      </w:r>
      <w:r>
        <w:rPr>
          <w:rFonts w:ascii="仿宋_GB2312" w:eastAsia="仿宋_GB2312" w:hAnsi="仿宋_GB2312" w:cs="仿宋_GB2312" w:hint="eastAsia"/>
          <w:sz w:val="32"/>
          <w:szCs w:val="32"/>
        </w:rPr>
        <w:t>683</w:t>
      </w:r>
      <w:r>
        <w:rPr>
          <w:rFonts w:ascii="仿宋_GB2312" w:eastAsia="仿宋_GB2312" w:hAnsi="仿宋_GB2312" w:cs="仿宋_GB2312" w:hint="eastAsia"/>
          <w:sz w:val="32"/>
          <w:szCs w:val="32"/>
        </w:rPr>
        <w:t>人，健康管理人数为</w:t>
      </w:r>
      <w:r>
        <w:rPr>
          <w:rFonts w:ascii="仿宋_GB2312" w:eastAsia="仿宋_GB2312" w:hAnsi="仿宋_GB2312" w:cs="仿宋_GB2312" w:hint="eastAsia"/>
          <w:sz w:val="32"/>
          <w:szCs w:val="32"/>
        </w:rPr>
        <w:t>624</w:t>
      </w:r>
      <w:r>
        <w:rPr>
          <w:rFonts w:ascii="仿宋_GB2312" w:eastAsia="仿宋_GB2312" w:hAnsi="仿宋_GB2312" w:cs="仿宋_GB2312" w:hint="eastAsia"/>
          <w:sz w:val="32"/>
          <w:szCs w:val="32"/>
        </w:rPr>
        <w:t>人，规范管理率为</w:t>
      </w:r>
      <w:r>
        <w:rPr>
          <w:rFonts w:ascii="仿宋_GB2312" w:eastAsia="仿宋_GB2312" w:hAnsi="仿宋_GB2312" w:cs="仿宋_GB2312" w:hint="eastAsia"/>
          <w:sz w:val="32"/>
          <w:szCs w:val="32"/>
        </w:rPr>
        <w:t>91.36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，血压达标人数为</w:t>
      </w:r>
      <w:r>
        <w:rPr>
          <w:rFonts w:ascii="仿宋_GB2312" w:eastAsia="仿宋_GB2312" w:hAnsi="仿宋_GB2312" w:cs="仿宋_GB2312" w:hint="eastAsia"/>
          <w:sz w:val="32"/>
          <w:szCs w:val="32"/>
        </w:rPr>
        <w:t>624</w:t>
      </w:r>
      <w:r>
        <w:rPr>
          <w:rFonts w:ascii="仿宋_GB2312" w:eastAsia="仿宋_GB2312" w:hAnsi="仿宋_GB2312" w:cs="仿宋_GB2312" w:hint="eastAsia"/>
          <w:sz w:val="32"/>
          <w:szCs w:val="32"/>
        </w:rPr>
        <w:t>人，血压控制率为</w:t>
      </w:r>
      <w:r>
        <w:rPr>
          <w:rFonts w:ascii="仿宋_GB2312" w:eastAsia="仿宋_GB2312" w:hAnsi="仿宋_GB2312" w:cs="仿宋_GB2312" w:hint="eastAsia"/>
          <w:sz w:val="32"/>
          <w:szCs w:val="32"/>
        </w:rPr>
        <w:t>91.36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；已管理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型糖尿病患者</w:t>
      </w:r>
      <w:r>
        <w:rPr>
          <w:rFonts w:ascii="仿宋_GB2312" w:eastAsia="仿宋_GB2312" w:hAnsi="仿宋_GB2312" w:cs="仿宋_GB2312" w:hint="eastAsia"/>
          <w:sz w:val="32"/>
          <w:szCs w:val="32"/>
        </w:rPr>
        <w:t>160</w:t>
      </w:r>
      <w:r>
        <w:rPr>
          <w:rFonts w:ascii="仿宋_GB2312" w:eastAsia="仿宋_GB2312" w:hAnsi="仿宋_GB2312" w:cs="仿宋_GB2312" w:hint="eastAsia"/>
          <w:sz w:val="32"/>
          <w:szCs w:val="32"/>
        </w:rPr>
        <w:t>人，健康管理人数为</w:t>
      </w:r>
      <w:r>
        <w:rPr>
          <w:rFonts w:ascii="仿宋_GB2312" w:eastAsia="仿宋_GB2312" w:hAnsi="仿宋_GB2312" w:cs="仿宋_GB2312" w:hint="eastAsia"/>
          <w:sz w:val="32"/>
          <w:szCs w:val="32"/>
        </w:rPr>
        <w:t>147</w:t>
      </w:r>
      <w:r>
        <w:rPr>
          <w:rFonts w:ascii="仿宋_GB2312" w:eastAsia="仿宋_GB2312" w:hAnsi="仿宋_GB2312" w:cs="仿宋_GB2312" w:hint="eastAsia"/>
          <w:sz w:val="32"/>
          <w:szCs w:val="32"/>
        </w:rPr>
        <w:t>人，规范管理率为</w:t>
      </w:r>
      <w:r>
        <w:rPr>
          <w:rFonts w:ascii="仿宋_GB2312" w:eastAsia="仿宋_GB2312" w:hAnsi="仿宋_GB2312" w:cs="仿宋_GB2312" w:hint="eastAsia"/>
          <w:sz w:val="32"/>
          <w:szCs w:val="32"/>
        </w:rPr>
        <w:t>91.88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，血糖达标人数为</w:t>
      </w:r>
      <w:r>
        <w:rPr>
          <w:rFonts w:ascii="仿宋_GB2312" w:eastAsia="仿宋_GB2312" w:hAnsi="仿宋_GB2312" w:cs="仿宋_GB2312" w:hint="eastAsia"/>
          <w:sz w:val="32"/>
          <w:szCs w:val="32"/>
        </w:rPr>
        <w:t>147</w:t>
      </w:r>
      <w:r>
        <w:rPr>
          <w:rFonts w:ascii="仿宋_GB2312" w:eastAsia="仿宋_GB2312" w:hAnsi="仿宋_GB2312" w:cs="仿宋_GB2312" w:hint="eastAsia"/>
          <w:sz w:val="32"/>
          <w:szCs w:val="32"/>
        </w:rPr>
        <w:t>人，血糖控制率为</w:t>
      </w:r>
      <w:r>
        <w:rPr>
          <w:rFonts w:ascii="仿宋_GB2312" w:eastAsia="仿宋_GB2312" w:hAnsi="仿宋_GB2312" w:cs="仿宋_GB2312" w:hint="eastAsia"/>
          <w:sz w:val="32"/>
          <w:szCs w:val="32"/>
        </w:rPr>
        <w:t>91.88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4A0A1E" w:rsidRDefault="0091704F">
      <w:pPr>
        <w:spacing w:line="570" w:lineRule="exact"/>
        <w:ind w:firstLine="6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健康教育：发放健康教育宣传资料</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种</w:t>
      </w:r>
      <w:r>
        <w:rPr>
          <w:rFonts w:ascii="仿宋_GB2312" w:eastAsia="仿宋_GB2312" w:hAnsi="仿宋_GB2312" w:cs="仿宋_GB2312" w:hint="eastAsia"/>
          <w:sz w:val="32"/>
          <w:szCs w:val="32"/>
        </w:rPr>
        <w:t>14200</w:t>
      </w:r>
      <w:r>
        <w:rPr>
          <w:rFonts w:ascii="仿宋_GB2312" w:eastAsia="仿宋_GB2312" w:hAnsi="仿宋_GB2312" w:cs="仿宋_GB2312" w:hint="eastAsia"/>
          <w:sz w:val="32"/>
          <w:szCs w:val="32"/>
        </w:rPr>
        <w:t>份，播放健康教育影像</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种</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小时，宣传栏更新次数</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次，举办健康教育讲座</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520</w:t>
      </w:r>
      <w:r>
        <w:rPr>
          <w:rFonts w:ascii="仿宋_GB2312" w:eastAsia="仿宋_GB2312" w:hAnsi="仿宋_GB2312" w:cs="仿宋_GB2312" w:hint="eastAsia"/>
          <w:sz w:val="32"/>
          <w:szCs w:val="32"/>
        </w:rPr>
        <w:t>人次，举办健康教育咨询活动</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540</w:t>
      </w:r>
      <w:r>
        <w:rPr>
          <w:rFonts w:ascii="仿宋_GB2312" w:eastAsia="仿宋_GB2312" w:hAnsi="仿宋_GB2312" w:cs="仿宋_GB2312" w:hint="eastAsia"/>
          <w:sz w:val="32"/>
          <w:szCs w:val="32"/>
        </w:rPr>
        <w:t>人次</w:t>
      </w:r>
      <w:r>
        <w:rPr>
          <w:rFonts w:ascii="仿宋_GB2312" w:eastAsia="仿宋_GB2312" w:hAnsi="仿宋_GB2312" w:cs="仿宋_GB2312" w:hint="eastAsia"/>
          <w:sz w:val="32"/>
          <w:szCs w:val="32"/>
        </w:rPr>
        <w:t>。</w:t>
      </w:r>
    </w:p>
    <w:p w:rsidR="004A0A1E" w:rsidRDefault="0091704F">
      <w:pPr>
        <w:spacing w:line="570" w:lineRule="exact"/>
        <w:ind w:firstLine="6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预防接种：应建立预防接种证</w:t>
      </w:r>
      <w:r>
        <w:rPr>
          <w:rFonts w:ascii="仿宋_GB2312" w:eastAsia="仿宋_GB2312" w:hAnsi="仿宋_GB2312" w:cs="仿宋_GB2312" w:hint="eastAsia"/>
          <w:sz w:val="32"/>
          <w:szCs w:val="32"/>
        </w:rPr>
        <w:t>634</w:t>
      </w:r>
      <w:r>
        <w:rPr>
          <w:rFonts w:ascii="仿宋_GB2312" w:eastAsia="仿宋_GB2312" w:hAnsi="仿宋_GB2312" w:cs="仿宋_GB2312" w:hint="eastAsia"/>
          <w:sz w:val="32"/>
          <w:szCs w:val="32"/>
        </w:rPr>
        <w:t>人，实际建立</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人，</w:t>
      </w:r>
      <w:proofErr w:type="gramStart"/>
      <w:r>
        <w:rPr>
          <w:rFonts w:ascii="仿宋_GB2312" w:eastAsia="仿宋_GB2312" w:hAnsi="仿宋_GB2312" w:cs="仿宋_GB2312" w:hint="eastAsia"/>
          <w:sz w:val="32"/>
          <w:szCs w:val="32"/>
        </w:rPr>
        <w:t>建证率</w:t>
      </w:r>
      <w:proofErr w:type="gramEnd"/>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4A0A1E" w:rsidRDefault="0091704F">
      <w:pPr>
        <w:spacing w:line="570" w:lineRule="exact"/>
        <w:ind w:firstLine="6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严重精神障碍患者：报告患病率为</w:t>
      </w:r>
      <w:r>
        <w:rPr>
          <w:rFonts w:ascii="仿宋_GB2312" w:eastAsia="仿宋_GB2312" w:hAnsi="仿宋_GB2312" w:cs="仿宋_GB2312" w:hint="eastAsia"/>
          <w:sz w:val="32"/>
          <w:szCs w:val="32"/>
        </w:rPr>
        <w:t>7.6%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127</w:t>
      </w:r>
      <w:r>
        <w:rPr>
          <w:rFonts w:ascii="仿宋_GB2312" w:eastAsia="仿宋_GB2312" w:hAnsi="仿宋_GB2312" w:cs="仿宋_GB2312" w:hint="eastAsia"/>
          <w:sz w:val="32"/>
          <w:szCs w:val="32"/>
        </w:rPr>
        <w:t>人，管理率为</w:t>
      </w: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规范管理</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人，规范管理率为</w:t>
      </w: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，面访</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人，面访率为</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，服药人数</w:t>
      </w:r>
      <w:r>
        <w:rPr>
          <w:rFonts w:ascii="仿宋_GB2312" w:eastAsia="仿宋_GB2312" w:hAnsi="仿宋_GB2312" w:cs="仿宋_GB2312" w:hint="eastAsia"/>
          <w:sz w:val="32"/>
          <w:szCs w:val="32"/>
        </w:rPr>
        <w:t>82</w:t>
      </w:r>
      <w:r>
        <w:rPr>
          <w:rFonts w:ascii="仿宋_GB2312" w:eastAsia="仿宋_GB2312" w:hAnsi="仿宋_GB2312" w:cs="仿宋_GB2312" w:hint="eastAsia"/>
          <w:sz w:val="32"/>
          <w:szCs w:val="32"/>
        </w:rPr>
        <w:t>人，规律服药</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服药率为</w:t>
      </w: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规律服药率为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4A0A1E" w:rsidRDefault="0091704F">
      <w:pPr>
        <w:spacing w:line="570" w:lineRule="exact"/>
        <w:ind w:firstLine="6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卫生计生监督协管：发现的事件或线索次数</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个，报告</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个，信息报告率为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，协助开展的食源性疾病、饮用水卫生安全、学校卫生、非法行医和非法采供血、计划生育实地巡查次数为</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p>
    <w:p w:rsidR="004A0A1E" w:rsidRDefault="0091704F">
      <w:pPr>
        <w:spacing w:line="570" w:lineRule="exact"/>
        <w:ind w:firstLine="6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传染病及突发公共卫生事件管理：登记传染病数</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例，网络报告</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例，报告率为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，报告传染病病例</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例，报告及时</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例，传染病疫情报告及时率为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4A0A1E" w:rsidRDefault="0091704F">
      <w:pPr>
        <w:spacing w:line="570" w:lineRule="exact"/>
        <w:ind w:firstLine="6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肺结核健康管理：辖区同期内经上级定点医疗机构确诊并通知基层医疗卫生机构管理的肺结核患者人数为</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人，已</w:t>
      </w:r>
      <w:r>
        <w:rPr>
          <w:rFonts w:ascii="仿宋_GB2312" w:eastAsia="仿宋_GB2312" w:hAnsi="仿宋_GB2312" w:cs="仿宋_GB2312" w:hint="eastAsia"/>
          <w:sz w:val="32"/>
          <w:szCs w:val="32"/>
        </w:rPr>
        <w:lastRenderedPageBreak/>
        <w:t>管理</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人，管理率为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，同期辖区内已完成治疗的肺结核患者人数</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人，按照要求规则服药的肺结核患者人数</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人，规则服药率为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4A0A1E" w:rsidRDefault="004A0A1E">
      <w:pPr>
        <w:autoSpaceDE w:val="0"/>
        <w:autoSpaceDN w:val="0"/>
        <w:adjustRightInd w:val="0"/>
        <w:spacing w:line="600" w:lineRule="exact"/>
        <w:ind w:firstLineChars="200" w:firstLine="640"/>
        <w:jc w:val="left"/>
        <w:rPr>
          <w:rFonts w:ascii="Times New Roman" w:eastAsia="仿宋_GB2312" w:hAnsi="Times New Roman"/>
          <w:kern w:val="0"/>
          <w:sz w:val="32"/>
          <w:szCs w:val="32"/>
        </w:rPr>
      </w:pP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3</w:t>
      </w:r>
      <w:r>
        <w:rPr>
          <w:rFonts w:ascii="楷体" w:eastAsia="楷体" w:hAnsi="楷体" w:cs="楷体" w:hint="eastAsia"/>
          <w:kern w:val="0"/>
          <w:sz w:val="32"/>
          <w:szCs w:val="32"/>
        </w:rPr>
        <w:t>．分析评价申报内容是否与实际相符，申报目标是否合理可行。</w:t>
      </w:r>
    </w:p>
    <w:p w:rsidR="004A0A1E" w:rsidRDefault="0091704F">
      <w:pPr>
        <w:autoSpaceDE w:val="0"/>
        <w:autoSpaceDN w:val="0"/>
        <w:adjustRightIn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按照省、市印发的基本公共卫生服务项目实施方案要求，制定符合我乡的项目实施方案，分解细化目标任务，确保了目标任务全面完成。</w:t>
      </w:r>
    </w:p>
    <w:p w:rsidR="004A0A1E" w:rsidRDefault="004A0A1E">
      <w:pPr>
        <w:autoSpaceDE w:val="0"/>
        <w:autoSpaceDN w:val="0"/>
        <w:adjustRightInd w:val="0"/>
        <w:spacing w:line="600" w:lineRule="exact"/>
        <w:ind w:firstLineChars="200" w:firstLine="640"/>
        <w:jc w:val="left"/>
        <w:rPr>
          <w:rFonts w:ascii="Times New Roman" w:eastAsia="仿宋_GB2312" w:hAnsi="Times New Roman"/>
          <w:kern w:val="0"/>
          <w:sz w:val="32"/>
          <w:szCs w:val="32"/>
        </w:rPr>
      </w:pPr>
    </w:p>
    <w:p w:rsidR="004A0A1E" w:rsidRDefault="0091704F">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Times New Roman" w:eastAsia="黑体" w:hAnsi="Times New Roman"/>
          <w:kern w:val="0"/>
          <w:sz w:val="32"/>
          <w:szCs w:val="32"/>
        </w:rPr>
        <w:t>二、项目资金申报及使用情况</w:t>
      </w: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（一）项目资金申报及批复情况。</w:t>
      </w:r>
    </w:p>
    <w:p w:rsidR="004A0A1E" w:rsidRDefault="0091704F">
      <w:pPr>
        <w:autoSpaceDE w:val="0"/>
        <w:autoSpaceDN w:val="0"/>
        <w:adjustRightIn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基本公共卫生</w:t>
      </w:r>
      <w:r>
        <w:rPr>
          <w:rFonts w:ascii="仿宋_GB2312" w:eastAsia="仿宋_GB2312" w:hAnsi="仿宋_GB2312" w:cs="仿宋_GB2312" w:hint="eastAsia"/>
          <w:color w:val="000000"/>
          <w:kern w:val="0"/>
          <w:sz w:val="32"/>
          <w:szCs w:val="32"/>
        </w:rPr>
        <w:t>项目资金</w:t>
      </w:r>
      <w:r>
        <w:rPr>
          <w:rFonts w:ascii="仿宋_GB2312" w:eastAsia="仿宋_GB2312" w:hAnsi="仿宋_GB2312" w:cs="仿宋_GB2312" w:hint="eastAsia"/>
          <w:color w:val="000000"/>
          <w:kern w:val="0"/>
          <w:sz w:val="32"/>
          <w:szCs w:val="32"/>
        </w:rPr>
        <w:t>由县卫生健康局组织</w:t>
      </w:r>
      <w:r>
        <w:rPr>
          <w:rFonts w:ascii="仿宋_GB2312" w:eastAsia="仿宋_GB2312" w:hAnsi="仿宋_GB2312" w:cs="仿宋_GB2312" w:hint="eastAsia"/>
          <w:color w:val="000000"/>
          <w:kern w:val="0"/>
          <w:sz w:val="32"/>
          <w:szCs w:val="32"/>
        </w:rPr>
        <w:t>申报、</w:t>
      </w:r>
      <w:r>
        <w:rPr>
          <w:rFonts w:ascii="仿宋_GB2312" w:eastAsia="仿宋_GB2312" w:hAnsi="仿宋_GB2312" w:cs="仿宋_GB2312" w:hint="eastAsia"/>
          <w:color w:val="000000"/>
          <w:kern w:val="0"/>
          <w:sz w:val="32"/>
          <w:szCs w:val="32"/>
        </w:rPr>
        <w:t>县财政根据实际情况予以</w:t>
      </w:r>
      <w:r>
        <w:rPr>
          <w:rFonts w:ascii="仿宋_GB2312" w:eastAsia="仿宋_GB2312" w:hAnsi="仿宋_GB2312" w:cs="仿宋_GB2312" w:hint="eastAsia"/>
          <w:color w:val="000000"/>
          <w:kern w:val="0"/>
          <w:sz w:val="32"/>
          <w:szCs w:val="32"/>
        </w:rPr>
        <w:t>批复及</w:t>
      </w:r>
      <w:r>
        <w:rPr>
          <w:rFonts w:ascii="仿宋_GB2312" w:eastAsia="仿宋_GB2312" w:hAnsi="仿宋_GB2312" w:cs="仿宋_GB2312" w:hint="eastAsia"/>
          <w:color w:val="000000"/>
          <w:kern w:val="0"/>
          <w:sz w:val="32"/>
          <w:szCs w:val="32"/>
        </w:rPr>
        <w:t>进行</w:t>
      </w:r>
      <w:r>
        <w:rPr>
          <w:rFonts w:ascii="仿宋_GB2312" w:eastAsia="仿宋_GB2312" w:hAnsi="仿宋_GB2312" w:cs="仿宋_GB2312" w:hint="eastAsia"/>
          <w:color w:val="000000"/>
          <w:kern w:val="0"/>
          <w:sz w:val="32"/>
          <w:szCs w:val="32"/>
        </w:rPr>
        <w:t>预算调整。</w:t>
      </w:r>
    </w:p>
    <w:p w:rsidR="004A0A1E" w:rsidRDefault="004A0A1E">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（二）资金计划、到位及使用情况。</w:t>
      </w: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1</w:t>
      </w:r>
      <w:r>
        <w:rPr>
          <w:rFonts w:ascii="楷体" w:eastAsia="楷体" w:hAnsi="楷体" w:cs="楷体" w:hint="eastAsia"/>
          <w:kern w:val="0"/>
          <w:sz w:val="32"/>
          <w:szCs w:val="32"/>
        </w:rPr>
        <w:t>．资金计划。</w:t>
      </w:r>
    </w:p>
    <w:p w:rsidR="004A0A1E" w:rsidRDefault="0091704F">
      <w:pPr>
        <w:autoSpaceDE w:val="0"/>
        <w:autoSpaceDN w:val="0"/>
        <w:adjustRightInd w:val="0"/>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年按照国家、省、县国家基本公共卫生服务项目实施方案要求，</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年基本公共卫生服务项目人均补助经费为</w:t>
      </w:r>
      <w:r>
        <w:rPr>
          <w:rFonts w:ascii="仿宋_GB2312" w:eastAsia="仿宋_GB2312" w:hAnsi="仿宋_GB2312" w:cs="仿宋_GB2312" w:hint="eastAsia"/>
          <w:color w:val="000000"/>
          <w:sz w:val="32"/>
          <w:szCs w:val="32"/>
        </w:rPr>
        <w:t>70</w:t>
      </w:r>
      <w:r>
        <w:rPr>
          <w:rFonts w:ascii="仿宋_GB2312" w:eastAsia="仿宋_GB2312" w:hAnsi="仿宋_GB2312" w:cs="仿宋_GB2312" w:hint="eastAsia"/>
          <w:color w:val="000000"/>
          <w:sz w:val="32"/>
          <w:szCs w:val="32"/>
        </w:rPr>
        <w:t>元，中央、省、县级财政资金共计</w:t>
      </w:r>
      <w:r>
        <w:rPr>
          <w:rFonts w:ascii="仿宋_GB2312" w:eastAsia="仿宋_GB2312" w:hAnsi="仿宋_GB2312" w:cs="仿宋_GB2312" w:hint="eastAsia"/>
          <w:color w:val="000000"/>
          <w:sz w:val="32"/>
          <w:szCs w:val="32"/>
        </w:rPr>
        <w:t>116.8827</w:t>
      </w:r>
      <w:r>
        <w:rPr>
          <w:rFonts w:ascii="仿宋_GB2312" w:eastAsia="仿宋_GB2312" w:hAnsi="仿宋_GB2312" w:cs="仿宋_GB2312" w:hint="eastAsia"/>
          <w:color w:val="000000"/>
          <w:sz w:val="32"/>
          <w:szCs w:val="32"/>
        </w:rPr>
        <w:t>万元。所有资金全部到位并下拨</w:t>
      </w:r>
      <w:r>
        <w:rPr>
          <w:rFonts w:ascii="仿宋_GB2312" w:eastAsia="仿宋_GB2312" w:hAnsi="仿宋_GB2312" w:cs="仿宋_GB2312" w:hint="eastAsia"/>
          <w:color w:val="000000"/>
          <w:sz w:val="32"/>
          <w:szCs w:val="32"/>
        </w:rPr>
        <w:t>40%</w:t>
      </w:r>
      <w:r>
        <w:rPr>
          <w:rFonts w:ascii="仿宋_GB2312" w:eastAsia="仿宋_GB2312" w:hAnsi="仿宋_GB2312" w:cs="仿宋_GB2312" w:hint="eastAsia"/>
          <w:color w:val="000000"/>
          <w:sz w:val="32"/>
          <w:szCs w:val="32"/>
        </w:rPr>
        <w:t>到各项</w:t>
      </w:r>
      <w:proofErr w:type="gramStart"/>
      <w:r>
        <w:rPr>
          <w:rFonts w:ascii="仿宋_GB2312" w:eastAsia="仿宋_GB2312" w:hAnsi="仿宋_GB2312" w:cs="仿宋_GB2312" w:hint="eastAsia"/>
          <w:color w:val="000000"/>
          <w:sz w:val="32"/>
          <w:szCs w:val="32"/>
        </w:rPr>
        <w:t>目执行</w:t>
      </w:r>
      <w:proofErr w:type="gramEnd"/>
      <w:r>
        <w:rPr>
          <w:rFonts w:ascii="仿宋_GB2312" w:eastAsia="仿宋_GB2312" w:hAnsi="仿宋_GB2312" w:cs="仿宋_GB2312" w:hint="eastAsia"/>
          <w:color w:val="000000"/>
          <w:sz w:val="32"/>
          <w:szCs w:val="32"/>
        </w:rPr>
        <w:t>村卫生室。基本公共卫生服务项目资金用于开展基本公共卫生服务项目</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大项，本院将加强对资金监管，确保专款专用，严禁截留和挪用。</w:t>
      </w: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lastRenderedPageBreak/>
        <w:t>2</w:t>
      </w:r>
      <w:r>
        <w:rPr>
          <w:rFonts w:ascii="楷体" w:eastAsia="楷体" w:hAnsi="楷体" w:cs="楷体" w:hint="eastAsia"/>
          <w:kern w:val="0"/>
          <w:sz w:val="32"/>
          <w:szCs w:val="32"/>
        </w:rPr>
        <w:t>．资金到位。</w:t>
      </w:r>
    </w:p>
    <w:p w:rsidR="004A0A1E" w:rsidRDefault="0091704F">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年我院合计到位基本公共卫生经费</w:t>
      </w:r>
      <w:r>
        <w:rPr>
          <w:rFonts w:ascii="仿宋_GB2312" w:eastAsia="仿宋_GB2312" w:hAnsi="仿宋_GB2312" w:cs="仿宋_GB2312" w:hint="eastAsia"/>
          <w:sz w:val="32"/>
          <w:szCs w:val="32"/>
        </w:rPr>
        <w:t>116.8827</w:t>
      </w:r>
      <w:r>
        <w:rPr>
          <w:rFonts w:ascii="仿宋_GB2312" w:eastAsia="仿宋_GB2312" w:hAnsi="仿宋_GB2312" w:cs="仿宋_GB2312" w:hint="eastAsia"/>
          <w:sz w:val="32"/>
          <w:szCs w:val="32"/>
        </w:rPr>
        <w:t>万元。具体如下：</w:t>
      </w:r>
    </w:p>
    <w:p w:rsidR="004A0A1E" w:rsidRDefault="0091704F">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w:t>
      </w:r>
      <w:r>
        <w:rPr>
          <w:rFonts w:ascii="仿宋_GB2312" w:eastAsia="仿宋_GB2312" w:hAnsi="仿宋_GB2312" w:cs="仿宋_GB2312" w:hint="eastAsia"/>
          <w:kern w:val="0"/>
          <w:sz w:val="32"/>
          <w:szCs w:val="32"/>
          <w:lang w:bidi="ar"/>
        </w:rPr>
        <w:t>4</w:t>
      </w:r>
      <w:r>
        <w:rPr>
          <w:rFonts w:ascii="仿宋_GB2312" w:eastAsia="仿宋_GB2312" w:hAnsi="仿宋_GB2312" w:cs="仿宋_GB2312" w:hint="eastAsia"/>
          <w:kern w:val="0"/>
          <w:sz w:val="32"/>
          <w:szCs w:val="32"/>
          <w:lang w:bidi="ar"/>
        </w:rPr>
        <w:t>月</w:t>
      </w:r>
      <w:r>
        <w:rPr>
          <w:rFonts w:ascii="仿宋_GB2312" w:eastAsia="仿宋_GB2312" w:hAnsi="仿宋_GB2312" w:cs="仿宋_GB2312" w:hint="eastAsia"/>
          <w:kern w:val="0"/>
          <w:sz w:val="32"/>
          <w:szCs w:val="32"/>
          <w:lang w:bidi="ar"/>
        </w:rPr>
        <w:t>16</w:t>
      </w:r>
      <w:r>
        <w:rPr>
          <w:rFonts w:ascii="仿宋_GB2312" w:eastAsia="仿宋_GB2312" w:hAnsi="仿宋_GB2312" w:cs="仿宋_GB2312" w:hint="eastAsia"/>
          <w:kern w:val="0"/>
          <w:sz w:val="32"/>
          <w:szCs w:val="32"/>
          <w:lang w:bidi="ar"/>
        </w:rPr>
        <w:t>日印发的</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关于下达</w:t>
      </w:r>
      <w:r>
        <w:rPr>
          <w:rFonts w:ascii="仿宋_GB2312" w:eastAsia="仿宋_GB2312" w:hAnsi="仿宋_GB2312" w:cs="仿宋_GB2312" w:hint="eastAsia"/>
          <w:kern w:val="0"/>
          <w:sz w:val="32"/>
          <w:szCs w:val="32"/>
          <w:lang w:bidi="ar"/>
        </w:rPr>
        <w:t xml:space="preserve"> 2021</w:t>
      </w:r>
      <w:r>
        <w:rPr>
          <w:rFonts w:ascii="仿宋_GB2312" w:eastAsia="仿宋_GB2312" w:hAnsi="仿宋_GB2312" w:cs="仿宋_GB2312" w:hint="eastAsia"/>
          <w:kern w:val="0"/>
          <w:sz w:val="32"/>
          <w:szCs w:val="32"/>
          <w:lang w:bidi="ar"/>
        </w:rPr>
        <w:t>年基本公共卫生服务中央和省级补助资金（第一批）的通知</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盐边卫办〔</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 xml:space="preserve">61 </w:t>
      </w:r>
      <w:r>
        <w:rPr>
          <w:rFonts w:ascii="仿宋_GB2312" w:eastAsia="仿宋_GB2312" w:hAnsi="仿宋_GB2312" w:cs="仿宋_GB2312" w:hint="eastAsia"/>
          <w:kern w:val="0"/>
          <w:sz w:val="32"/>
          <w:szCs w:val="32"/>
          <w:lang w:bidi="ar"/>
        </w:rPr>
        <w:t>号</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，到达资金</w:t>
      </w:r>
      <w:r>
        <w:rPr>
          <w:rFonts w:ascii="仿宋_GB2312" w:eastAsia="仿宋_GB2312" w:hAnsi="仿宋_GB2312" w:cs="仿宋_GB2312" w:hint="eastAsia"/>
          <w:kern w:val="0"/>
          <w:sz w:val="32"/>
          <w:szCs w:val="32"/>
          <w:lang w:bidi="ar"/>
        </w:rPr>
        <w:t>66.1089</w:t>
      </w:r>
      <w:r>
        <w:rPr>
          <w:rFonts w:ascii="仿宋_GB2312" w:eastAsia="仿宋_GB2312" w:hAnsi="仿宋_GB2312" w:cs="仿宋_GB2312" w:hint="eastAsia"/>
          <w:kern w:val="0"/>
          <w:sz w:val="32"/>
          <w:szCs w:val="32"/>
          <w:lang w:bidi="ar"/>
        </w:rPr>
        <w:t>万元。</w:t>
      </w:r>
    </w:p>
    <w:p w:rsidR="004A0A1E" w:rsidRDefault="0091704F">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w:t>
      </w:r>
      <w:r>
        <w:rPr>
          <w:rFonts w:ascii="仿宋_GB2312" w:eastAsia="仿宋_GB2312" w:hAnsi="仿宋_GB2312" w:cs="仿宋_GB2312" w:hint="eastAsia"/>
          <w:kern w:val="0"/>
          <w:sz w:val="32"/>
          <w:szCs w:val="32"/>
          <w:lang w:bidi="ar"/>
        </w:rPr>
        <w:t>6</w:t>
      </w:r>
      <w:r>
        <w:rPr>
          <w:rFonts w:ascii="仿宋_GB2312" w:eastAsia="仿宋_GB2312" w:hAnsi="仿宋_GB2312" w:cs="仿宋_GB2312" w:hint="eastAsia"/>
          <w:kern w:val="0"/>
          <w:sz w:val="32"/>
          <w:szCs w:val="32"/>
          <w:lang w:bidi="ar"/>
        </w:rPr>
        <w:t>月</w:t>
      </w:r>
      <w:r>
        <w:rPr>
          <w:rFonts w:ascii="仿宋_GB2312" w:eastAsia="仿宋_GB2312" w:hAnsi="仿宋_GB2312" w:cs="仿宋_GB2312" w:hint="eastAsia"/>
          <w:kern w:val="0"/>
          <w:sz w:val="32"/>
          <w:szCs w:val="32"/>
          <w:lang w:bidi="ar"/>
        </w:rPr>
        <w:t>15</w:t>
      </w:r>
      <w:r>
        <w:rPr>
          <w:rFonts w:ascii="仿宋_GB2312" w:eastAsia="仿宋_GB2312" w:hAnsi="仿宋_GB2312" w:cs="仿宋_GB2312" w:hint="eastAsia"/>
          <w:kern w:val="0"/>
          <w:sz w:val="32"/>
          <w:szCs w:val="32"/>
          <w:lang w:bidi="ar"/>
        </w:rPr>
        <w:t>日印发的</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盐边县卫生健康局关于下达</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年基本公共卫生服务中央和省级补助资金（老年健康）的通知</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盐边卫发〔</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105</w:t>
      </w:r>
      <w:r>
        <w:rPr>
          <w:rFonts w:ascii="仿宋_GB2312" w:eastAsia="仿宋_GB2312" w:hAnsi="仿宋_GB2312" w:cs="仿宋_GB2312" w:hint="eastAsia"/>
          <w:kern w:val="0"/>
          <w:sz w:val="32"/>
          <w:szCs w:val="32"/>
          <w:lang w:bidi="ar"/>
        </w:rPr>
        <w:t>号，到达资金</w:t>
      </w:r>
      <w:r>
        <w:rPr>
          <w:rFonts w:ascii="仿宋_GB2312" w:eastAsia="仿宋_GB2312" w:hAnsi="仿宋_GB2312" w:cs="仿宋_GB2312" w:hint="eastAsia"/>
          <w:kern w:val="0"/>
          <w:sz w:val="32"/>
          <w:szCs w:val="32"/>
          <w:lang w:bidi="ar"/>
        </w:rPr>
        <w:t>0.42</w:t>
      </w:r>
      <w:r>
        <w:rPr>
          <w:rFonts w:ascii="仿宋_GB2312" w:eastAsia="仿宋_GB2312" w:hAnsi="仿宋_GB2312" w:cs="仿宋_GB2312" w:hint="eastAsia"/>
          <w:kern w:val="0"/>
          <w:sz w:val="32"/>
          <w:szCs w:val="32"/>
          <w:lang w:bidi="ar"/>
        </w:rPr>
        <w:t>万元。</w:t>
      </w:r>
    </w:p>
    <w:p w:rsidR="004A0A1E" w:rsidRDefault="0091704F">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w:t>
      </w:r>
      <w:r>
        <w:rPr>
          <w:rFonts w:ascii="仿宋_GB2312" w:eastAsia="仿宋_GB2312" w:hAnsi="仿宋_GB2312" w:cs="仿宋_GB2312" w:hint="eastAsia"/>
          <w:kern w:val="0"/>
          <w:sz w:val="32"/>
          <w:szCs w:val="32"/>
          <w:lang w:bidi="ar"/>
        </w:rPr>
        <w:t>8</w:t>
      </w:r>
      <w:r>
        <w:rPr>
          <w:rFonts w:ascii="仿宋_GB2312" w:eastAsia="仿宋_GB2312" w:hAnsi="仿宋_GB2312" w:cs="仿宋_GB2312" w:hint="eastAsia"/>
          <w:kern w:val="0"/>
          <w:sz w:val="32"/>
          <w:szCs w:val="32"/>
          <w:lang w:bidi="ar"/>
        </w:rPr>
        <w:t>月</w:t>
      </w:r>
      <w:r>
        <w:rPr>
          <w:rFonts w:ascii="仿宋_GB2312" w:eastAsia="仿宋_GB2312" w:hAnsi="仿宋_GB2312" w:cs="仿宋_GB2312" w:hint="eastAsia"/>
          <w:kern w:val="0"/>
          <w:sz w:val="32"/>
          <w:szCs w:val="32"/>
          <w:lang w:bidi="ar"/>
        </w:rPr>
        <w:t>16</w:t>
      </w:r>
      <w:r>
        <w:rPr>
          <w:rFonts w:ascii="仿宋_GB2312" w:eastAsia="仿宋_GB2312" w:hAnsi="仿宋_GB2312" w:cs="仿宋_GB2312" w:hint="eastAsia"/>
          <w:kern w:val="0"/>
          <w:sz w:val="32"/>
          <w:szCs w:val="32"/>
          <w:lang w:bidi="ar"/>
        </w:rPr>
        <w:t>日</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关于下达</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年基本公共卫生服务中央和省级补助资金（第二批）的通知</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盐边卫发〔</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168</w:t>
      </w:r>
      <w:r>
        <w:rPr>
          <w:rFonts w:ascii="仿宋_GB2312" w:eastAsia="仿宋_GB2312" w:hAnsi="仿宋_GB2312" w:cs="仿宋_GB2312" w:hint="eastAsia"/>
          <w:kern w:val="0"/>
          <w:sz w:val="32"/>
          <w:szCs w:val="32"/>
          <w:lang w:bidi="ar"/>
        </w:rPr>
        <w:t>号，到达资金</w:t>
      </w:r>
      <w:r>
        <w:rPr>
          <w:rFonts w:ascii="仿宋_GB2312" w:eastAsia="仿宋_GB2312" w:hAnsi="仿宋_GB2312" w:cs="仿宋_GB2312" w:hint="eastAsia"/>
          <w:kern w:val="0"/>
          <w:sz w:val="32"/>
          <w:szCs w:val="32"/>
          <w:lang w:bidi="ar"/>
        </w:rPr>
        <w:t>29.0861</w:t>
      </w:r>
      <w:r>
        <w:rPr>
          <w:rFonts w:ascii="仿宋_GB2312" w:eastAsia="仿宋_GB2312" w:hAnsi="仿宋_GB2312" w:cs="仿宋_GB2312" w:hint="eastAsia"/>
          <w:kern w:val="0"/>
          <w:sz w:val="32"/>
          <w:szCs w:val="32"/>
          <w:lang w:bidi="ar"/>
        </w:rPr>
        <w:t>万元。</w:t>
      </w:r>
    </w:p>
    <w:p w:rsidR="004A0A1E" w:rsidRDefault="0091704F">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w:t>
      </w:r>
      <w:r>
        <w:rPr>
          <w:rFonts w:ascii="仿宋_GB2312" w:eastAsia="仿宋_GB2312" w:hAnsi="仿宋_GB2312" w:cs="仿宋_GB2312" w:hint="eastAsia"/>
          <w:kern w:val="0"/>
          <w:sz w:val="32"/>
          <w:szCs w:val="32"/>
          <w:lang w:bidi="ar"/>
        </w:rPr>
        <w:t>11</w:t>
      </w:r>
      <w:r>
        <w:rPr>
          <w:rFonts w:ascii="仿宋_GB2312" w:eastAsia="仿宋_GB2312" w:hAnsi="仿宋_GB2312" w:cs="仿宋_GB2312" w:hint="eastAsia"/>
          <w:kern w:val="0"/>
          <w:sz w:val="32"/>
          <w:szCs w:val="32"/>
          <w:lang w:bidi="ar"/>
        </w:rPr>
        <w:t>月</w:t>
      </w:r>
      <w:r>
        <w:rPr>
          <w:rFonts w:ascii="仿宋_GB2312" w:eastAsia="仿宋_GB2312" w:hAnsi="仿宋_GB2312" w:cs="仿宋_GB2312" w:hint="eastAsia"/>
          <w:kern w:val="0"/>
          <w:sz w:val="32"/>
          <w:szCs w:val="32"/>
          <w:lang w:bidi="ar"/>
        </w:rPr>
        <w:t>17</w:t>
      </w:r>
      <w:r>
        <w:rPr>
          <w:rFonts w:ascii="仿宋_GB2312" w:eastAsia="仿宋_GB2312" w:hAnsi="仿宋_GB2312" w:cs="仿宋_GB2312" w:hint="eastAsia"/>
          <w:kern w:val="0"/>
          <w:sz w:val="32"/>
          <w:szCs w:val="32"/>
          <w:lang w:bidi="ar"/>
        </w:rPr>
        <w:t>日</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盐边县卫生健康局关于下达</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年基本公共卫生服务中央和省级补助资金（老年健康）的通知</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盐边卫发〔</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201</w:t>
      </w:r>
      <w:r>
        <w:rPr>
          <w:rFonts w:ascii="仿宋_GB2312" w:eastAsia="仿宋_GB2312" w:hAnsi="仿宋_GB2312" w:cs="仿宋_GB2312" w:hint="eastAsia"/>
          <w:kern w:val="0"/>
          <w:sz w:val="32"/>
          <w:szCs w:val="32"/>
          <w:lang w:bidi="ar"/>
        </w:rPr>
        <w:t>号，到达资金</w:t>
      </w:r>
      <w:r>
        <w:rPr>
          <w:rFonts w:ascii="仿宋_GB2312" w:eastAsia="仿宋_GB2312" w:hAnsi="仿宋_GB2312" w:cs="仿宋_GB2312" w:hint="eastAsia"/>
          <w:kern w:val="0"/>
          <w:sz w:val="32"/>
          <w:szCs w:val="32"/>
          <w:lang w:bidi="ar"/>
        </w:rPr>
        <w:t>0.28</w:t>
      </w:r>
      <w:r>
        <w:rPr>
          <w:rFonts w:ascii="仿宋_GB2312" w:eastAsia="仿宋_GB2312" w:hAnsi="仿宋_GB2312" w:cs="仿宋_GB2312" w:hint="eastAsia"/>
          <w:kern w:val="0"/>
          <w:sz w:val="32"/>
          <w:szCs w:val="32"/>
          <w:lang w:bidi="ar"/>
        </w:rPr>
        <w:t>万元。</w:t>
      </w:r>
      <w:r>
        <w:rPr>
          <w:rFonts w:ascii="仿宋_GB2312" w:eastAsia="仿宋_GB2312" w:hAnsi="仿宋_GB2312" w:cs="仿宋_GB2312" w:hint="eastAsia"/>
          <w:kern w:val="0"/>
          <w:sz w:val="32"/>
          <w:szCs w:val="32"/>
          <w:lang w:bidi="ar"/>
        </w:rPr>
        <w:t xml:space="preserve"> </w:t>
      </w:r>
    </w:p>
    <w:p w:rsidR="004A0A1E" w:rsidRDefault="0091704F">
      <w:pPr>
        <w:widowControl/>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w:t>
      </w:r>
      <w:r>
        <w:rPr>
          <w:rFonts w:ascii="仿宋_GB2312" w:eastAsia="仿宋_GB2312" w:hAnsi="仿宋_GB2312" w:cs="仿宋_GB2312" w:hint="eastAsia"/>
          <w:kern w:val="0"/>
          <w:sz w:val="32"/>
          <w:szCs w:val="32"/>
          <w:lang w:bidi="ar"/>
        </w:rPr>
        <w:t>11</w:t>
      </w:r>
      <w:r>
        <w:rPr>
          <w:rFonts w:ascii="仿宋_GB2312" w:eastAsia="仿宋_GB2312" w:hAnsi="仿宋_GB2312" w:cs="仿宋_GB2312" w:hint="eastAsia"/>
          <w:kern w:val="0"/>
          <w:sz w:val="32"/>
          <w:szCs w:val="32"/>
          <w:lang w:bidi="ar"/>
        </w:rPr>
        <w:t>月</w:t>
      </w:r>
      <w:r>
        <w:rPr>
          <w:rFonts w:ascii="仿宋_GB2312" w:eastAsia="仿宋_GB2312" w:hAnsi="仿宋_GB2312" w:cs="仿宋_GB2312" w:hint="eastAsia"/>
          <w:kern w:val="0"/>
          <w:sz w:val="32"/>
          <w:szCs w:val="32"/>
          <w:lang w:bidi="ar"/>
        </w:rPr>
        <w:t>30</w:t>
      </w:r>
      <w:r>
        <w:rPr>
          <w:rFonts w:ascii="仿宋_GB2312" w:eastAsia="仿宋_GB2312" w:hAnsi="仿宋_GB2312" w:cs="仿宋_GB2312" w:hint="eastAsia"/>
          <w:kern w:val="0"/>
          <w:sz w:val="32"/>
          <w:szCs w:val="32"/>
          <w:lang w:bidi="ar"/>
        </w:rPr>
        <w:t>日印发的</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关于下达</w:t>
      </w:r>
      <w:r>
        <w:rPr>
          <w:rFonts w:ascii="仿宋_GB2312" w:eastAsia="仿宋_GB2312" w:hAnsi="仿宋_GB2312" w:cs="仿宋_GB2312" w:hint="eastAsia"/>
          <w:kern w:val="0"/>
          <w:sz w:val="32"/>
          <w:szCs w:val="32"/>
          <w:lang w:bidi="ar"/>
        </w:rPr>
        <w:t xml:space="preserve"> 2021</w:t>
      </w:r>
      <w:r>
        <w:rPr>
          <w:rFonts w:ascii="仿宋_GB2312" w:eastAsia="仿宋_GB2312" w:hAnsi="仿宋_GB2312" w:cs="仿宋_GB2312" w:hint="eastAsia"/>
          <w:kern w:val="0"/>
          <w:sz w:val="32"/>
          <w:szCs w:val="32"/>
          <w:lang w:bidi="ar"/>
        </w:rPr>
        <w:t>年基本公共卫生服务中央和省级补助资金（第三批）的通知</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盐边卫发〔</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201</w:t>
      </w:r>
      <w:r>
        <w:rPr>
          <w:rFonts w:ascii="仿宋_GB2312" w:eastAsia="仿宋_GB2312" w:hAnsi="仿宋_GB2312" w:cs="仿宋_GB2312" w:hint="eastAsia"/>
          <w:kern w:val="0"/>
          <w:sz w:val="32"/>
          <w:szCs w:val="32"/>
          <w:lang w:bidi="ar"/>
        </w:rPr>
        <w:t>号，到达资金</w:t>
      </w:r>
      <w:r>
        <w:rPr>
          <w:rFonts w:ascii="仿宋_GB2312" w:eastAsia="仿宋_GB2312" w:hAnsi="仿宋_GB2312" w:cs="仿宋_GB2312" w:hint="eastAsia"/>
          <w:kern w:val="0"/>
          <w:sz w:val="32"/>
          <w:szCs w:val="32"/>
          <w:lang w:bidi="ar"/>
        </w:rPr>
        <w:t>18.7851</w:t>
      </w:r>
      <w:r>
        <w:rPr>
          <w:rFonts w:ascii="仿宋_GB2312" w:eastAsia="仿宋_GB2312" w:hAnsi="仿宋_GB2312" w:cs="仿宋_GB2312" w:hint="eastAsia"/>
          <w:kern w:val="0"/>
          <w:sz w:val="32"/>
          <w:szCs w:val="32"/>
          <w:lang w:bidi="ar"/>
        </w:rPr>
        <w:t>万元。</w:t>
      </w:r>
    </w:p>
    <w:p w:rsidR="004A0A1E" w:rsidRDefault="0091704F">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w:t>
      </w:r>
      <w:r>
        <w:rPr>
          <w:rFonts w:ascii="仿宋_GB2312" w:eastAsia="仿宋_GB2312" w:hAnsi="仿宋_GB2312" w:cs="仿宋_GB2312" w:hint="eastAsia"/>
          <w:kern w:val="0"/>
          <w:sz w:val="32"/>
          <w:szCs w:val="32"/>
          <w:lang w:bidi="ar"/>
        </w:rPr>
        <w:t>12</w:t>
      </w:r>
      <w:r>
        <w:rPr>
          <w:rFonts w:ascii="仿宋_GB2312" w:eastAsia="仿宋_GB2312" w:hAnsi="仿宋_GB2312" w:cs="仿宋_GB2312" w:hint="eastAsia"/>
          <w:kern w:val="0"/>
          <w:sz w:val="32"/>
          <w:szCs w:val="32"/>
          <w:lang w:bidi="ar"/>
        </w:rPr>
        <w:t>月</w:t>
      </w:r>
      <w:r>
        <w:rPr>
          <w:rFonts w:ascii="仿宋_GB2312" w:eastAsia="仿宋_GB2312" w:hAnsi="仿宋_GB2312" w:cs="仿宋_GB2312" w:hint="eastAsia"/>
          <w:kern w:val="0"/>
          <w:sz w:val="32"/>
          <w:szCs w:val="32"/>
          <w:lang w:bidi="ar"/>
        </w:rPr>
        <w:t>16</w:t>
      </w:r>
      <w:r>
        <w:rPr>
          <w:rFonts w:ascii="仿宋_GB2312" w:eastAsia="仿宋_GB2312" w:hAnsi="仿宋_GB2312" w:cs="仿宋_GB2312" w:hint="eastAsia"/>
          <w:kern w:val="0"/>
          <w:sz w:val="32"/>
          <w:szCs w:val="32"/>
          <w:lang w:bidi="ar"/>
        </w:rPr>
        <w:t>日印发的</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盐边县卫生健康局关于下达</w:t>
      </w:r>
      <w:r>
        <w:rPr>
          <w:rFonts w:ascii="仿宋_GB2312" w:eastAsia="仿宋_GB2312" w:hAnsi="仿宋_GB2312" w:cs="仿宋_GB2312" w:hint="eastAsia"/>
          <w:kern w:val="0"/>
          <w:sz w:val="32"/>
          <w:szCs w:val="32"/>
          <w:lang w:bidi="ar"/>
        </w:rPr>
        <w:t>20</w:t>
      </w:r>
      <w:r>
        <w:rPr>
          <w:rFonts w:ascii="仿宋_GB2312" w:eastAsia="仿宋_GB2312" w:hAnsi="仿宋_GB2312" w:cs="仿宋_GB2312" w:hint="eastAsia"/>
          <w:kern w:val="0"/>
          <w:sz w:val="32"/>
          <w:szCs w:val="32"/>
          <w:lang w:bidi="ar"/>
        </w:rPr>
        <w:t>21</w:t>
      </w:r>
      <w:r>
        <w:rPr>
          <w:rFonts w:ascii="仿宋_GB2312" w:eastAsia="仿宋_GB2312" w:hAnsi="仿宋_GB2312" w:cs="仿宋_GB2312" w:hint="eastAsia"/>
          <w:kern w:val="0"/>
          <w:sz w:val="32"/>
          <w:szCs w:val="32"/>
          <w:lang w:bidi="ar"/>
        </w:rPr>
        <w:t>年基本公共卫生服务县级补助资金的通知</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盐边卫发〔</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225</w:t>
      </w:r>
      <w:r>
        <w:rPr>
          <w:rFonts w:ascii="仿宋_GB2312" w:eastAsia="仿宋_GB2312" w:hAnsi="仿宋_GB2312" w:cs="仿宋_GB2312" w:hint="eastAsia"/>
          <w:kern w:val="0"/>
          <w:sz w:val="32"/>
          <w:szCs w:val="32"/>
          <w:lang w:bidi="ar"/>
        </w:rPr>
        <w:t>号，到达资金</w:t>
      </w:r>
      <w:r>
        <w:rPr>
          <w:rFonts w:ascii="仿宋_GB2312" w:eastAsia="仿宋_GB2312" w:hAnsi="仿宋_GB2312" w:cs="仿宋_GB2312" w:hint="eastAsia"/>
          <w:kern w:val="0"/>
          <w:sz w:val="32"/>
          <w:szCs w:val="32"/>
          <w:lang w:bidi="ar"/>
        </w:rPr>
        <w:t>2.2026</w:t>
      </w:r>
      <w:r>
        <w:rPr>
          <w:rFonts w:ascii="仿宋_GB2312" w:eastAsia="仿宋_GB2312" w:hAnsi="仿宋_GB2312" w:cs="仿宋_GB2312" w:hint="eastAsia"/>
          <w:kern w:val="0"/>
          <w:sz w:val="32"/>
          <w:szCs w:val="32"/>
          <w:lang w:bidi="ar"/>
        </w:rPr>
        <w:t>万元。</w:t>
      </w:r>
    </w:p>
    <w:p w:rsidR="004A0A1E" w:rsidRDefault="004A0A1E">
      <w:pPr>
        <w:widowControl/>
        <w:ind w:firstLineChars="200" w:firstLine="640"/>
        <w:jc w:val="left"/>
        <w:rPr>
          <w:rFonts w:ascii="仿宋_GB2312" w:eastAsia="仿宋_GB2312" w:hAnsi="仿宋_GB2312" w:cs="仿宋_GB2312"/>
          <w:sz w:val="32"/>
          <w:szCs w:val="32"/>
        </w:rPr>
      </w:pP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lastRenderedPageBreak/>
        <w:t>3</w:t>
      </w:r>
      <w:r>
        <w:rPr>
          <w:rFonts w:ascii="楷体" w:eastAsia="楷体" w:hAnsi="楷体" w:cs="楷体" w:hint="eastAsia"/>
          <w:kern w:val="0"/>
          <w:sz w:val="32"/>
          <w:szCs w:val="32"/>
        </w:rPr>
        <w:t>．资金使用。</w:t>
      </w:r>
    </w:p>
    <w:p w:rsidR="004A0A1E" w:rsidRDefault="0091704F">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）项目资金拨付情况</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截止</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日，盐边县国</w:t>
      </w:r>
      <w:proofErr w:type="gramStart"/>
      <w:r>
        <w:rPr>
          <w:rFonts w:ascii="仿宋_GB2312" w:eastAsia="仿宋_GB2312" w:hAnsi="仿宋_GB2312" w:cs="仿宋_GB2312" w:hint="eastAsia"/>
          <w:color w:val="000000"/>
          <w:sz w:val="32"/>
          <w:szCs w:val="32"/>
        </w:rPr>
        <w:t>胜中心</w:t>
      </w:r>
      <w:proofErr w:type="gramEnd"/>
      <w:r>
        <w:rPr>
          <w:rFonts w:ascii="仿宋_GB2312" w:eastAsia="仿宋_GB2312" w:hAnsi="仿宋_GB2312" w:cs="仿宋_GB2312" w:hint="eastAsia"/>
          <w:color w:val="000000"/>
          <w:sz w:val="32"/>
          <w:szCs w:val="32"/>
        </w:rPr>
        <w:t>卫生院收到上级基本公共卫生项目总经费为</w:t>
      </w:r>
      <w:r>
        <w:rPr>
          <w:rFonts w:ascii="仿宋_GB2312" w:eastAsia="仿宋_GB2312" w:hAnsi="仿宋_GB2312" w:cs="仿宋_GB2312" w:hint="eastAsia"/>
          <w:sz w:val="32"/>
          <w:szCs w:val="32"/>
        </w:rPr>
        <w:t>116.8827</w:t>
      </w:r>
      <w:r>
        <w:rPr>
          <w:rFonts w:ascii="仿宋_GB2312" w:eastAsia="仿宋_GB2312" w:hAnsi="仿宋_GB2312" w:cs="仿宋_GB2312" w:hint="eastAsia"/>
          <w:sz w:val="32"/>
          <w:szCs w:val="32"/>
        </w:rPr>
        <w:t>万元。</w:t>
      </w:r>
    </w:p>
    <w:p w:rsidR="004A0A1E" w:rsidRDefault="0091704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）项目资金使用情况</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截止</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日，盐边县国</w:t>
      </w:r>
      <w:proofErr w:type="gramStart"/>
      <w:r>
        <w:rPr>
          <w:rFonts w:ascii="仿宋_GB2312" w:eastAsia="仿宋_GB2312" w:hAnsi="仿宋_GB2312" w:cs="仿宋_GB2312" w:hint="eastAsia"/>
          <w:color w:val="000000"/>
          <w:sz w:val="32"/>
          <w:szCs w:val="32"/>
        </w:rPr>
        <w:t>胜中心</w:t>
      </w:r>
      <w:proofErr w:type="gramEnd"/>
      <w:r>
        <w:rPr>
          <w:rFonts w:ascii="仿宋_GB2312" w:eastAsia="仿宋_GB2312" w:hAnsi="仿宋_GB2312" w:cs="仿宋_GB2312" w:hint="eastAsia"/>
          <w:color w:val="000000"/>
          <w:sz w:val="32"/>
          <w:szCs w:val="32"/>
        </w:rPr>
        <w:t>卫生院基本公共卫生项目经费开支：</w:t>
      </w:r>
      <w:r>
        <w:rPr>
          <w:rFonts w:ascii="仿宋_GB2312" w:eastAsia="仿宋_GB2312" w:hAnsi="仿宋_GB2312" w:cs="仿宋_GB2312" w:hint="eastAsia"/>
          <w:color w:val="000000"/>
          <w:sz w:val="32"/>
          <w:szCs w:val="32"/>
        </w:rPr>
        <w:t>151.8315</w:t>
      </w:r>
      <w:r>
        <w:rPr>
          <w:rFonts w:ascii="仿宋_GB2312" w:eastAsia="仿宋_GB2312" w:hAnsi="仿宋_GB2312" w:cs="仿宋_GB2312" w:hint="eastAsia"/>
          <w:color w:val="000000"/>
          <w:sz w:val="32"/>
          <w:szCs w:val="32"/>
        </w:rPr>
        <w:t>万元，使用比例</w:t>
      </w:r>
      <w:r>
        <w:rPr>
          <w:rFonts w:ascii="仿宋_GB2312" w:eastAsia="仿宋_GB2312" w:hAnsi="仿宋_GB2312" w:cs="仿宋_GB2312" w:hint="eastAsia"/>
          <w:color w:val="000000"/>
          <w:sz w:val="32"/>
          <w:szCs w:val="32"/>
        </w:rPr>
        <w:t>129.90%</w:t>
      </w:r>
      <w:r>
        <w:rPr>
          <w:rFonts w:ascii="仿宋_GB2312" w:eastAsia="仿宋_GB2312" w:hAnsi="仿宋_GB2312" w:cs="仿宋_GB2312" w:hint="eastAsia"/>
          <w:color w:val="000000"/>
          <w:sz w:val="32"/>
          <w:szCs w:val="32"/>
        </w:rPr>
        <w:t>，资金支付范围、标准、支付依据等合法合</w:t>
      </w:r>
      <w:proofErr w:type="gramStart"/>
      <w:r>
        <w:rPr>
          <w:rFonts w:ascii="仿宋_GB2312" w:eastAsia="仿宋_GB2312" w:hAnsi="仿宋_GB2312" w:cs="仿宋_GB2312" w:hint="eastAsia"/>
          <w:color w:val="000000"/>
          <w:sz w:val="32"/>
          <w:szCs w:val="32"/>
        </w:rPr>
        <w:t>规</w:t>
      </w:r>
      <w:proofErr w:type="gramEnd"/>
      <w:r>
        <w:rPr>
          <w:rFonts w:ascii="仿宋_GB2312" w:eastAsia="仿宋_GB2312" w:hAnsi="仿宋_GB2312" w:cs="仿宋_GB2312" w:hint="eastAsia"/>
          <w:color w:val="000000"/>
          <w:sz w:val="32"/>
          <w:szCs w:val="32"/>
        </w:rPr>
        <w:t>。</w:t>
      </w: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（三）项目财务管理情况。</w:t>
      </w:r>
    </w:p>
    <w:p w:rsidR="004A0A1E" w:rsidRDefault="0091704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财务管理制度健全，严格执行财务管理制度，及时账务处理，规范会计核算，及时完成财务年报、卫生统计年报等。</w:t>
      </w:r>
    </w:p>
    <w:p w:rsidR="004A0A1E" w:rsidRDefault="0091704F">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三、项目实施及管理情况</w:t>
      </w: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（一）项目组织架构及实施流程。</w:t>
      </w:r>
    </w:p>
    <w:p w:rsidR="004A0A1E" w:rsidRDefault="0091704F">
      <w:pPr>
        <w:autoSpaceDE w:val="0"/>
        <w:autoSpaceDN w:val="0"/>
        <w:adjustRightIn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年基本公共卫生服务项目时间是从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月，按照上级要求进行，建立辖区居民健康档案；做好预防接种工作；对重点人群进行每年一次的年度体检，对慢性病、重精、肺结核病等患者进行随访服务，对</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岁儿童进行成长发育指导，加强对老年人和</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岁儿童家长进行中医体质辨识指导；做好辖区健康教育宣传咨询和健康教育讲座，做好医疗卫生机构健康素养促进活</w:t>
      </w:r>
      <w:r>
        <w:rPr>
          <w:rFonts w:ascii="仿宋_GB2312" w:eastAsia="仿宋_GB2312" w:hAnsi="仿宋_GB2312" w:cs="仿宋_GB2312" w:hint="eastAsia"/>
          <w:sz w:val="32"/>
          <w:szCs w:val="32"/>
        </w:rPr>
        <w:t>动；对有避孕意向的妇女发放避孕药具；做好</w:t>
      </w:r>
      <w:r>
        <w:rPr>
          <w:rFonts w:ascii="仿宋_GB2312" w:eastAsia="仿宋_GB2312" w:hAnsi="仿宋_GB2312" w:cs="仿宋_GB2312" w:hint="eastAsia"/>
          <w:sz w:val="32"/>
          <w:szCs w:val="32"/>
        </w:rPr>
        <w:t>传染病、突发公共卫生事件报告</w:t>
      </w:r>
      <w:r>
        <w:rPr>
          <w:rFonts w:ascii="仿宋_GB2312" w:eastAsia="仿宋_GB2312" w:hAnsi="仿宋_GB2312" w:cs="仿宋_GB2312" w:hint="eastAsia"/>
          <w:sz w:val="32"/>
          <w:szCs w:val="32"/>
        </w:rPr>
        <w:t>；做好卫生计生监督协管巡查工作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FF0000"/>
          <w:sz w:val="32"/>
          <w:szCs w:val="32"/>
        </w:rPr>
        <w:t xml:space="preserve"> </w:t>
      </w:r>
    </w:p>
    <w:p w:rsidR="004A0A1E" w:rsidRDefault="0091704F">
      <w:pPr>
        <w:spacing w:line="570" w:lineRule="exact"/>
        <w:ind w:firstLine="640"/>
        <w:rPr>
          <w:rFonts w:ascii="楷体" w:eastAsia="楷体" w:hAnsi="楷体" w:cs="楷体"/>
          <w:kern w:val="0"/>
          <w:sz w:val="32"/>
          <w:szCs w:val="32"/>
        </w:rPr>
      </w:pPr>
      <w:r>
        <w:rPr>
          <w:rFonts w:ascii="楷体" w:eastAsia="楷体" w:hAnsi="楷体" w:cs="楷体" w:hint="eastAsia"/>
          <w:kern w:val="0"/>
          <w:sz w:val="32"/>
          <w:szCs w:val="32"/>
        </w:rPr>
        <w:t>（二）项目管理情况。</w:t>
      </w:r>
    </w:p>
    <w:p w:rsidR="004A0A1E" w:rsidRDefault="0091704F">
      <w:pPr>
        <w:spacing w:line="570" w:lineRule="exact"/>
        <w:ind w:firstLine="640"/>
        <w:rPr>
          <w:rFonts w:ascii="仿宋_GB2312" w:eastAsia="仿宋_GB2312" w:hAnsi="仿宋_GB2312" w:cs="仿宋_GB2312"/>
          <w:color w:val="FF0000"/>
          <w:sz w:val="32"/>
          <w:szCs w:val="32"/>
        </w:rPr>
      </w:pPr>
      <w:r>
        <w:rPr>
          <w:rFonts w:ascii="仿宋_GB2312" w:eastAsia="仿宋_GB2312" w:hAnsi="仿宋_GB2312" w:cs="仿宋_GB2312" w:hint="eastAsia"/>
          <w:b/>
          <w:bCs/>
          <w:sz w:val="32"/>
          <w:szCs w:val="32"/>
        </w:rPr>
        <w:lastRenderedPageBreak/>
        <w:t>一是</w:t>
      </w:r>
      <w:r>
        <w:rPr>
          <w:rFonts w:ascii="仿宋_GB2312" w:eastAsia="仿宋_GB2312" w:hAnsi="仿宋_GB2312" w:cs="仿宋_GB2312" w:hint="eastAsia"/>
          <w:sz w:val="32"/>
          <w:szCs w:val="32"/>
        </w:rPr>
        <w:t>认真开展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基本公共卫生服务项目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宣传活动。</w:t>
      </w:r>
      <w:r>
        <w:rPr>
          <w:rFonts w:ascii="仿宋_GB2312" w:eastAsia="仿宋_GB2312" w:hAnsi="仿宋_GB2312" w:cs="仿宋_GB2312" w:hint="eastAsia"/>
          <w:sz w:val="32"/>
          <w:szCs w:val="32"/>
        </w:rPr>
        <w:t>下乡开展基本公共卫生服务项目讲座</w:t>
      </w:r>
      <w:r>
        <w:rPr>
          <w:rFonts w:ascii="仿宋_GB2312" w:eastAsia="仿宋_GB2312" w:hAnsi="仿宋_GB2312" w:cs="仿宋_GB2312" w:hint="eastAsia"/>
          <w:sz w:val="32"/>
          <w:szCs w:val="32"/>
        </w:rPr>
        <w:t>活动，</w:t>
      </w:r>
      <w:r>
        <w:rPr>
          <w:rFonts w:ascii="仿宋_GB2312" w:eastAsia="仿宋_GB2312" w:hAnsi="仿宋_GB2312" w:cs="仿宋_GB2312" w:hint="eastAsia"/>
          <w:sz w:val="32"/>
          <w:szCs w:val="32"/>
        </w:rPr>
        <w:t>对健康管理进行宣传，</w:t>
      </w:r>
      <w:r>
        <w:rPr>
          <w:rFonts w:ascii="仿宋_GB2312" w:eastAsia="仿宋_GB2312" w:hAnsi="仿宋_GB2312" w:cs="仿宋_GB2312" w:hint="eastAsia"/>
          <w:sz w:val="32"/>
          <w:szCs w:val="32"/>
        </w:rPr>
        <w:t>提高群众知晓率和感受度，促进居民养成健康的生活方式</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多形式开展健康教育宣传。</w:t>
      </w:r>
      <w:r>
        <w:rPr>
          <w:rFonts w:ascii="仿宋_GB2312" w:eastAsia="仿宋_GB2312" w:hAnsi="仿宋_GB2312" w:cs="仿宋_GB2312" w:hint="eastAsia"/>
          <w:sz w:val="32"/>
          <w:szCs w:val="32"/>
        </w:rPr>
        <w:t>采取网络、</w:t>
      </w:r>
      <w:r>
        <w:rPr>
          <w:rFonts w:ascii="仿宋_GB2312" w:eastAsia="仿宋_GB2312" w:hAnsi="仿宋_GB2312" w:cs="仿宋_GB2312" w:hint="eastAsia"/>
          <w:sz w:val="32"/>
          <w:szCs w:val="32"/>
        </w:rPr>
        <w:t>QQ</w:t>
      </w:r>
      <w:r>
        <w:rPr>
          <w:rFonts w:ascii="仿宋_GB2312" w:eastAsia="仿宋_GB2312" w:hAnsi="仿宋_GB2312" w:cs="仿宋_GB2312" w:hint="eastAsia"/>
          <w:sz w:val="32"/>
          <w:szCs w:val="32"/>
        </w:rPr>
        <w:t>、微信、</w:t>
      </w:r>
      <w:r>
        <w:rPr>
          <w:rFonts w:ascii="仿宋_GB2312" w:eastAsia="仿宋_GB2312" w:hAnsi="仿宋_GB2312" w:cs="仿宋_GB2312" w:hint="eastAsia"/>
          <w:sz w:val="32"/>
          <w:szCs w:val="32"/>
        </w:rPr>
        <w:t>广告宣传</w:t>
      </w:r>
      <w:r>
        <w:rPr>
          <w:rFonts w:ascii="仿宋_GB2312" w:eastAsia="仿宋_GB2312" w:hAnsi="仿宋_GB2312" w:cs="仿宋_GB2312" w:hint="eastAsia"/>
          <w:sz w:val="32"/>
          <w:szCs w:val="32"/>
        </w:rPr>
        <w:t>、宣传标语</w:t>
      </w:r>
      <w:r>
        <w:rPr>
          <w:rFonts w:ascii="仿宋_GB2312" w:eastAsia="仿宋_GB2312" w:hAnsi="仿宋_GB2312" w:cs="仿宋_GB2312" w:hint="eastAsia"/>
          <w:sz w:val="32"/>
          <w:szCs w:val="32"/>
        </w:rPr>
        <w:t>、在辖区和机构内显著位置公示</w:t>
      </w:r>
      <w:r>
        <w:rPr>
          <w:rFonts w:ascii="仿宋_GB2312" w:eastAsia="仿宋_GB2312" w:hAnsi="仿宋_GB2312" w:cs="仿宋_GB2312" w:hint="eastAsia"/>
          <w:sz w:val="32"/>
          <w:szCs w:val="32"/>
        </w:rPr>
        <w:t>等传统宣传方式，多渠道、</w:t>
      </w:r>
      <w:r>
        <w:rPr>
          <w:rFonts w:ascii="仿宋_GB2312" w:eastAsia="仿宋_GB2312" w:hAnsi="仿宋_GB2312" w:cs="仿宋_GB2312" w:hint="eastAsia"/>
          <w:sz w:val="32"/>
          <w:szCs w:val="32"/>
        </w:rPr>
        <w:t>多途径</w:t>
      </w:r>
      <w:r>
        <w:rPr>
          <w:rFonts w:ascii="仿宋_GB2312" w:eastAsia="仿宋_GB2312" w:hAnsi="仿宋_GB2312" w:cs="仿宋_GB2312" w:hint="eastAsia"/>
          <w:sz w:val="32"/>
          <w:szCs w:val="32"/>
        </w:rPr>
        <w:t>将免费政策、服务项目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机构基本情况、基本公共卫生服务内容、服务信息、反馈信息和提醒信息等及时全面传递给服务对象。发放《中国公民健康素养</w:t>
      </w:r>
      <w:r>
        <w:rPr>
          <w:rFonts w:ascii="仿宋_GB2312" w:eastAsia="仿宋_GB2312" w:hAnsi="仿宋_GB2312" w:cs="仿宋_GB2312" w:hint="eastAsia"/>
          <w:sz w:val="32"/>
          <w:szCs w:val="32"/>
        </w:rPr>
        <w:t>66</w:t>
      </w:r>
      <w:r>
        <w:rPr>
          <w:rFonts w:ascii="仿宋_GB2312" w:eastAsia="仿宋_GB2312" w:hAnsi="仿宋_GB2312" w:cs="仿宋_GB2312" w:hint="eastAsia"/>
          <w:sz w:val="32"/>
          <w:szCs w:val="32"/>
        </w:rPr>
        <w:t>条》宣传绘图，基本公共卫生服务项目宣传资料，提高群众对基本公共卫生服务项目的参与积极性和自身健康意识</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加强信息报送。及时总结上报基本公共卫生服务工作完成情况等信息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深化对国家基本公共卫生服务项目的宣传，提高群众的知晓率和认可度。</w:t>
      </w:r>
    </w:p>
    <w:p w:rsidR="004A0A1E" w:rsidRDefault="004A0A1E">
      <w:pPr>
        <w:autoSpaceDE w:val="0"/>
        <w:autoSpaceDN w:val="0"/>
        <w:adjustRightInd w:val="0"/>
        <w:spacing w:line="600" w:lineRule="exact"/>
        <w:ind w:firstLineChars="200" w:firstLine="640"/>
        <w:jc w:val="left"/>
        <w:rPr>
          <w:rFonts w:ascii="Times New Roman" w:eastAsia="仿宋_GB2312" w:hAnsi="Times New Roman"/>
          <w:kern w:val="0"/>
          <w:sz w:val="32"/>
          <w:szCs w:val="32"/>
        </w:rPr>
      </w:pPr>
    </w:p>
    <w:p w:rsidR="004A0A1E" w:rsidRDefault="0091704F">
      <w:pPr>
        <w:ind w:firstLineChars="200" w:firstLine="640"/>
        <w:rPr>
          <w:rFonts w:ascii="楷体" w:eastAsia="楷体" w:hAnsi="楷体" w:cs="楷体"/>
          <w:kern w:val="0"/>
          <w:sz w:val="32"/>
          <w:szCs w:val="32"/>
        </w:rPr>
      </w:pPr>
      <w:r>
        <w:rPr>
          <w:rFonts w:ascii="楷体" w:eastAsia="楷体" w:hAnsi="楷体" w:cs="楷体" w:hint="eastAsia"/>
          <w:kern w:val="0"/>
          <w:sz w:val="32"/>
          <w:szCs w:val="32"/>
        </w:rPr>
        <w:t>（三）</w:t>
      </w:r>
      <w:r>
        <w:rPr>
          <w:rFonts w:ascii="楷体" w:eastAsia="楷体" w:hAnsi="楷体" w:cs="楷体" w:hint="eastAsia"/>
          <w:kern w:val="0"/>
          <w:sz w:val="32"/>
          <w:szCs w:val="32"/>
        </w:rPr>
        <w:t>项目监管情况。</w:t>
      </w:r>
    </w:p>
    <w:p w:rsidR="004A0A1E" w:rsidRDefault="0091704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前</w:t>
      </w:r>
      <w:r>
        <w:rPr>
          <w:rFonts w:ascii="仿宋_GB2312" w:eastAsia="仿宋_GB2312" w:hAnsi="仿宋_GB2312" w:cs="仿宋_GB2312" w:hint="eastAsia"/>
          <w:sz w:val="32"/>
          <w:szCs w:val="32"/>
        </w:rPr>
        <w:t>，对辖区内村卫生室</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年度基本公共卫生服务项目进行了半年绩</w:t>
      </w:r>
      <w:r>
        <w:rPr>
          <w:rFonts w:ascii="仿宋_GB2312" w:eastAsia="仿宋_GB2312" w:hAnsi="仿宋_GB2312" w:cs="仿宋_GB2312" w:hint="eastAsia"/>
          <w:sz w:val="32"/>
          <w:szCs w:val="32"/>
        </w:rPr>
        <w:t>效</w:t>
      </w:r>
      <w:r>
        <w:rPr>
          <w:rFonts w:ascii="仿宋_GB2312" w:eastAsia="仿宋_GB2312" w:hAnsi="仿宋_GB2312" w:cs="仿宋_GB2312" w:hint="eastAsia"/>
          <w:sz w:val="32"/>
          <w:szCs w:val="32"/>
        </w:rPr>
        <w:t>考核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总共考核了</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个村卫生室。</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日前，对辖区内村卫生室</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年度基本公共卫生服务项目进行了年终绩</w:t>
      </w:r>
      <w:r>
        <w:rPr>
          <w:rFonts w:ascii="仿宋_GB2312" w:eastAsia="仿宋_GB2312" w:hAnsi="仿宋_GB2312" w:cs="仿宋_GB2312" w:hint="eastAsia"/>
          <w:sz w:val="32"/>
          <w:szCs w:val="32"/>
        </w:rPr>
        <w:t>效</w:t>
      </w:r>
      <w:r>
        <w:rPr>
          <w:rFonts w:ascii="仿宋_GB2312" w:eastAsia="仿宋_GB2312" w:hAnsi="仿宋_GB2312" w:cs="仿宋_GB2312" w:hint="eastAsia"/>
          <w:sz w:val="32"/>
          <w:szCs w:val="32"/>
        </w:rPr>
        <w:t>考核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总共考核了</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个村卫生</w:t>
      </w:r>
      <w:r>
        <w:rPr>
          <w:rFonts w:ascii="仿宋_GB2312" w:eastAsia="仿宋_GB2312" w:hAnsi="仿宋_GB2312" w:cs="仿宋_GB2312" w:hint="eastAsia"/>
          <w:bCs/>
          <w:sz w:val="32"/>
          <w:szCs w:val="32"/>
        </w:rPr>
        <w:t>室</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现场考核采取</w:t>
      </w:r>
      <w:proofErr w:type="gramStart"/>
      <w:r>
        <w:rPr>
          <w:rFonts w:ascii="仿宋_GB2312" w:eastAsia="仿宋_GB2312" w:hAnsi="仿宋_GB2312" w:cs="仿宋_GB2312" w:hint="eastAsia"/>
          <w:sz w:val="32"/>
          <w:szCs w:val="32"/>
        </w:rPr>
        <w:t>取</w:t>
      </w:r>
      <w:proofErr w:type="gramEnd"/>
      <w:r>
        <w:rPr>
          <w:rFonts w:ascii="仿宋_GB2312" w:eastAsia="仿宋_GB2312" w:hAnsi="仿宋_GB2312" w:cs="仿宋_GB2312" w:hint="eastAsia"/>
          <w:sz w:val="32"/>
          <w:szCs w:val="32"/>
        </w:rPr>
        <w:t>查阅资料、现场考察、抽查核实、入户调查等方式进行</w:t>
      </w:r>
      <w:r>
        <w:rPr>
          <w:rFonts w:ascii="仿宋_GB2312" w:eastAsia="仿宋_GB2312" w:hAnsi="仿宋_GB2312" w:cs="仿宋_GB2312" w:hint="eastAsia"/>
          <w:sz w:val="32"/>
          <w:szCs w:val="32"/>
        </w:rPr>
        <w:t>。结合日常工作考核两个部分，</w:t>
      </w:r>
      <w:r>
        <w:rPr>
          <w:rFonts w:ascii="仿宋_GB2312" w:eastAsia="仿宋_GB2312" w:hAnsi="仿宋_GB2312" w:cs="仿宋_GB2312" w:hint="eastAsia"/>
          <w:sz w:val="32"/>
          <w:szCs w:val="32"/>
        </w:rPr>
        <w:t>对考核工作进行管理、落实与监督，并将考核工作情况审核汇总。</w:t>
      </w:r>
    </w:p>
    <w:p w:rsidR="004A0A1E" w:rsidRDefault="0091704F">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lastRenderedPageBreak/>
        <w:t>四、项目绩效情况</w:t>
      </w: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（一）项目完成情况。</w:t>
      </w:r>
    </w:p>
    <w:p w:rsidR="004A0A1E" w:rsidRDefault="0091704F">
      <w:pPr>
        <w:spacing w:line="570" w:lineRule="exact"/>
        <w:ind w:firstLine="66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居民电子健康档案</w:t>
      </w:r>
      <w:r>
        <w:rPr>
          <w:rFonts w:ascii="仿宋_GB2312" w:eastAsia="仿宋_GB2312" w:hAnsi="仿宋_GB2312" w:cs="仿宋_GB2312" w:hint="eastAsia"/>
          <w:sz w:val="32"/>
          <w:szCs w:val="32"/>
        </w:rPr>
        <w:t>建档率</w:t>
      </w:r>
      <w:r>
        <w:rPr>
          <w:rFonts w:ascii="仿宋_GB2312" w:eastAsia="仿宋_GB2312" w:hAnsi="仿宋_GB2312" w:cs="仿宋_GB2312" w:hint="eastAsia"/>
          <w:sz w:val="32"/>
          <w:szCs w:val="32"/>
        </w:rPr>
        <w:t>97.66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老年人健康管理</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45.6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，老年人中医药健康管理率为</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b/>
          <w:bCs/>
          <w:sz w:val="32"/>
          <w:szCs w:val="32"/>
        </w:rPr>
        <w:t>孕</w:t>
      </w:r>
      <w:proofErr w:type="gramEnd"/>
      <w:r>
        <w:rPr>
          <w:rFonts w:ascii="仿宋_GB2312" w:eastAsia="仿宋_GB2312" w:hAnsi="仿宋_GB2312" w:cs="仿宋_GB2312" w:hint="eastAsia"/>
          <w:b/>
          <w:bCs/>
          <w:sz w:val="32"/>
          <w:szCs w:val="32"/>
        </w:rPr>
        <w:t>产妇和</w:t>
      </w:r>
      <w:r>
        <w:rPr>
          <w:rFonts w:ascii="仿宋_GB2312" w:eastAsia="仿宋_GB2312" w:hAnsi="仿宋_GB2312" w:cs="仿宋_GB2312" w:hint="eastAsia"/>
          <w:b/>
          <w:bCs/>
          <w:sz w:val="32"/>
          <w:szCs w:val="32"/>
        </w:rPr>
        <w:t>0-6</w:t>
      </w:r>
      <w:r>
        <w:rPr>
          <w:rFonts w:ascii="仿宋_GB2312" w:eastAsia="仿宋_GB2312" w:hAnsi="仿宋_GB2312" w:cs="仿宋_GB2312" w:hint="eastAsia"/>
          <w:b/>
          <w:bCs/>
          <w:sz w:val="32"/>
          <w:szCs w:val="32"/>
        </w:rPr>
        <w:t>岁儿童</w:t>
      </w:r>
      <w:r>
        <w:rPr>
          <w:rFonts w:ascii="仿宋_GB2312" w:eastAsia="仿宋_GB2312" w:hAnsi="仿宋_GB2312" w:cs="仿宋_GB2312" w:hint="eastAsia"/>
          <w:sz w:val="32"/>
          <w:szCs w:val="32"/>
        </w:rPr>
        <w:t>早孕建册率为</w:t>
      </w:r>
      <w:r>
        <w:rPr>
          <w:rFonts w:ascii="仿宋_GB2312" w:eastAsia="仿宋_GB2312" w:hAnsi="仿宋_GB2312" w:cs="仿宋_GB2312" w:hint="eastAsia"/>
          <w:sz w:val="32"/>
          <w:szCs w:val="32"/>
        </w:rPr>
        <w:t>96.15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，产后访视率为</w:t>
      </w:r>
      <w:r>
        <w:rPr>
          <w:rFonts w:ascii="仿宋_GB2312" w:eastAsia="仿宋_GB2312" w:hAnsi="仿宋_GB2312" w:cs="仿宋_GB2312" w:hint="eastAsia"/>
          <w:sz w:val="32"/>
          <w:szCs w:val="32"/>
        </w:rPr>
        <w:t>96.15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新生儿</w:t>
      </w:r>
      <w:r>
        <w:rPr>
          <w:rFonts w:ascii="仿宋_GB2312" w:eastAsia="仿宋_GB2312" w:hAnsi="仿宋_GB2312" w:cs="仿宋_GB2312" w:hint="eastAsia"/>
          <w:color w:val="000000"/>
          <w:sz w:val="32"/>
          <w:szCs w:val="32"/>
        </w:rPr>
        <w:t>访视</w:t>
      </w:r>
      <w:r>
        <w:rPr>
          <w:rFonts w:ascii="仿宋_GB2312" w:eastAsia="仿宋_GB2312" w:hAnsi="仿宋_GB2312" w:cs="仿宋_GB2312" w:hint="eastAsia"/>
          <w:color w:val="000000"/>
          <w:sz w:val="32"/>
          <w:szCs w:val="32"/>
        </w:rPr>
        <w:t>率为</w:t>
      </w:r>
      <w:r>
        <w:rPr>
          <w:rFonts w:ascii="仿宋_GB2312" w:eastAsia="仿宋_GB2312" w:hAnsi="仿宋_GB2312" w:cs="仿宋_GB2312" w:hint="eastAsia"/>
          <w:color w:val="000000"/>
          <w:sz w:val="32"/>
          <w:szCs w:val="32"/>
        </w:rPr>
        <w:t>88.52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儿童健康管理率为</w:t>
      </w:r>
      <w:r>
        <w:rPr>
          <w:rFonts w:ascii="仿宋_GB2312" w:eastAsia="仿宋_GB2312" w:hAnsi="仿宋_GB2312" w:cs="仿宋_GB2312" w:hint="eastAsia"/>
          <w:color w:val="000000"/>
          <w:sz w:val="32"/>
          <w:szCs w:val="32"/>
        </w:rPr>
        <w:t>83.48</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0-36</w:t>
      </w:r>
      <w:r>
        <w:rPr>
          <w:rFonts w:ascii="仿宋_GB2312" w:eastAsia="仿宋_GB2312" w:hAnsi="仿宋_GB2312" w:cs="仿宋_GB2312" w:hint="eastAsia"/>
          <w:color w:val="000000"/>
          <w:sz w:val="32"/>
          <w:szCs w:val="32"/>
        </w:rPr>
        <w:t>个月儿童中医药健康管理服务率为</w:t>
      </w:r>
      <w:r>
        <w:rPr>
          <w:rFonts w:ascii="仿宋_GB2312" w:eastAsia="仿宋_GB2312" w:hAnsi="仿宋_GB2312" w:cs="仿宋_GB2312" w:hint="eastAsia"/>
          <w:color w:val="000000"/>
          <w:sz w:val="32"/>
          <w:szCs w:val="32"/>
        </w:rPr>
        <w:t>91.37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bCs/>
          <w:sz w:val="32"/>
          <w:szCs w:val="32"/>
        </w:rPr>
        <w:t>慢性病管理</w:t>
      </w:r>
      <w:r>
        <w:rPr>
          <w:rFonts w:ascii="仿宋_GB2312" w:eastAsia="仿宋_GB2312" w:hAnsi="仿宋_GB2312" w:cs="仿宋_GB2312" w:hint="eastAsia"/>
          <w:sz w:val="32"/>
          <w:szCs w:val="32"/>
        </w:rPr>
        <w:t>高血压患者健康规范管理率为</w:t>
      </w:r>
      <w:r>
        <w:rPr>
          <w:rFonts w:ascii="仿宋_GB2312" w:eastAsia="仿宋_GB2312" w:hAnsi="仿宋_GB2312" w:cs="仿宋_GB2312" w:hint="eastAsia"/>
          <w:sz w:val="32"/>
          <w:szCs w:val="32"/>
        </w:rPr>
        <w:t>91.36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，血压控制率为</w:t>
      </w:r>
      <w:r>
        <w:rPr>
          <w:rFonts w:ascii="仿宋_GB2312" w:eastAsia="仿宋_GB2312" w:hAnsi="仿宋_GB2312" w:cs="仿宋_GB2312" w:hint="eastAsia"/>
          <w:sz w:val="32"/>
          <w:szCs w:val="32"/>
        </w:rPr>
        <w:t>91.36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型糖尿病患者规范管理率为</w:t>
      </w:r>
      <w:r>
        <w:rPr>
          <w:rFonts w:ascii="仿宋_GB2312" w:eastAsia="仿宋_GB2312" w:hAnsi="仿宋_GB2312" w:cs="仿宋_GB2312" w:hint="eastAsia"/>
          <w:sz w:val="32"/>
          <w:szCs w:val="32"/>
        </w:rPr>
        <w:t>91.88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，血糖控制率为</w:t>
      </w:r>
      <w:r>
        <w:rPr>
          <w:rFonts w:ascii="仿宋_GB2312" w:eastAsia="仿宋_GB2312" w:hAnsi="仿宋_GB2312" w:cs="仿宋_GB2312" w:hint="eastAsia"/>
          <w:sz w:val="32"/>
          <w:szCs w:val="32"/>
        </w:rPr>
        <w:t>91.88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健康教育</w:t>
      </w:r>
      <w:r>
        <w:rPr>
          <w:rFonts w:ascii="仿宋_GB2312" w:eastAsia="仿宋_GB2312" w:hAnsi="仿宋_GB2312" w:cs="仿宋_GB2312" w:hint="eastAsia"/>
          <w:sz w:val="32"/>
          <w:szCs w:val="32"/>
        </w:rPr>
        <w:t>发放健康教育宣传资料</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种</w:t>
      </w:r>
      <w:r>
        <w:rPr>
          <w:rFonts w:ascii="仿宋_GB2312" w:eastAsia="仿宋_GB2312" w:hAnsi="仿宋_GB2312" w:cs="仿宋_GB2312" w:hint="eastAsia"/>
          <w:sz w:val="32"/>
          <w:szCs w:val="32"/>
        </w:rPr>
        <w:t>14200</w:t>
      </w:r>
      <w:r>
        <w:rPr>
          <w:rFonts w:ascii="仿宋_GB2312" w:eastAsia="仿宋_GB2312" w:hAnsi="仿宋_GB2312" w:cs="仿宋_GB2312" w:hint="eastAsia"/>
          <w:sz w:val="32"/>
          <w:szCs w:val="32"/>
        </w:rPr>
        <w:t>份，播放健康教育影像</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种</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小时，宣传栏更新次数</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次，举办健康教育讲座</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520</w:t>
      </w:r>
      <w:r>
        <w:rPr>
          <w:rFonts w:ascii="仿宋_GB2312" w:eastAsia="仿宋_GB2312" w:hAnsi="仿宋_GB2312" w:cs="仿宋_GB2312" w:hint="eastAsia"/>
          <w:sz w:val="32"/>
          <w:szCs w:val="32"/>
        </w:rPr>
        <w:t>人次，举办健康教育咨询活动</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540</w:t>
      </w:r>
      <w:r>
        <w:rPr>
          <w:rFonts w:ascii="仿宋_GB2312" w:eastAsia="仿宋_GB2312" w:hAnsi="仿宋_GB2312" w:cs="仿宋_GB2312" w:hint="eastAsia"/>
          <w:sz w:val="32"/>
          <w:szCs w:val="32"/>
        </w:rPr>
        <w:t>人次</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b/>
          <w:bCs/>
          <w:sz w:val="32"/>
          <w:szCs w:val="32"/>
        </w:rPr>
        <w:t>预防接种</w:t>
      </w:r>
      <w:r>
        <w:rPr>
          <w:rFonts w:ascii="仿宋_GB2312" w:eastAsia="仿宋_GB2312" w:hAnsi="仿宋_GB2312" w:cs="仿宋_GB2312" w:hint="eastAsia"/>
          <w:sz w:val="32"/>
          <w:szCs w:val="32"/>
        </w:rPr>
        <w:t>建证率</w:t>
      </w:r>
      <w:proofErr w:type="gramEnd"/>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严重精神障碍患者</w:t>
      </w:r>
      <w:r>
        <w:rPr>
          <w:rFonts w:ascii="仿宋_GB2312" w:eastAsia="仿宋_GB2312" w:hAnsi="仿宋_GB2312" w:cs="仿宋_GB2312" w:hint="eastAsia"/>
          <w:sz w:val="32"/>
          <w:szCs w:val="32"/>
        </w:rPr>
        <w:t>报告患病率为</w:t>
      </w:r>
      <w:r>
        <w:rPr>
          <w:rFonts w:ascii="仿宋_GB2312" w:eastAsia="仿宋_GB2312" w:hAnsi="仿宋_GB2312" w:cs="仿宋_GB2312" w:hint="eastAsia"/>
          <w:sz w:val="32"/>
          <w:szCs w:val="32"/>
        </w:rPr>
        <w:t>7.6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管理率为</w:t>
      </w: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，规范</w:t>
      </w:r>
      <w:r>
        <w:rPr>
          <w:rFonts w:ascii="仿宋_GB2312" w:eastAsia="仿宋_GB2312" w:hAnsi="仿宋_GB2312" w:cs="仿宋_GB2312" w:hint="eastAsia"/>
          <w:sz w:val="32"/>
          <w:szCs w:val="32"/>
        </w:rPr>
        <w:t>管理率为</w:t>
      </w: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，面访率为</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服药率为</w:t>
      </w: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规律服药率为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卫生计生监督协管</w:t>
      </w:r>
      <w:r>
        <w:rPr>
          <w:rFonts w:ascii="仿宋_GB2312" w:eastAsia="仿宋_GB2312" w:hAnsi="仿宋_GB2312" w:cs="仿宋_GB2312" w:hint="eastAsia"/>
          <w:sz w:val="32"/>
          <w:szCs w:val="32"/>
        </w:rPr>
        <w:t>报告率为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，实地巡查次数为</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传染病及突发公共卫生事件管理</w:t>
      </w:r>
      <w:r>
        <w:rPr>
          <w:rFonts w:ascii="仿宋_GB2312" w:eastAsia="仿宋_GB2312" w:hAnsi="仿宋_GB2312" w:cs="仿宋_GB2312" w:hint="eastAsia"/>
          <w:sz w:val="32"/>
          <w:szCs w:val="32"/>
        </w:rPr>
        <w:t>报告率为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，传染病疫情报告及时率为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肺结核健康</w:t>
      </w:r>
      <w:r>
        <w:rPr>
          <w:rFonts w:ascii="仿宋_GB2312" w:eastAsia="仿宋_GB2312" w:hAnsi="仿宋_GB2312" w:cs="仿宋_GB2312" w:hint="eastAsia"/>
          <w:sz w:val="32"/>
          <w:szCs w:val="32"/>
        </w:rPr>
        <w:t>管理率为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，规则服药率为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通过年终绩效考核，随机抽查重点人群对基本公共卫生服务项目满意度为</w:t>
      </w:r>
      <w:r>
        <w:rPr>
          <w:rFonts w:ascii="仿宋_GB2312" w:eastAsia="仿宋_GB2312" w:hAnsi="仿宋_GB2312" w:cs="仿宋_GB2312" w:hint="eastAsia"/>
          <w:sz w:val="32"/>
          <w:szCs w:val="32"/>
        </w:rPr>
        <w:t>97%</w:t>
      </w:r>
      <w:r>
        <w:rPr>
          <w:rFonts w:ascii="仿宋_GB2312" w:eastAsia="仿宋_GB2312" w:hAnsi="仿宋_GB2312" w:cs="仿宋_GB2312" w:hint="eastAsia"/>
          <w:sz w:val="32"/>
          <w:szCs w:val="32"/>
        </w:rPr>
        <w:t>，群众参与率和知晓率为</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w:t>
      </w:r>
    </w:p>
    <w:p w:rsidR="004A0A1E" w:rsidRDefault="0091704F">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Pr>
          <w:rFonts w:ascii="楷体" w:eastAsia="楷体" w:hAnsi="楷体" w:cs="楷体" w:hint="eastAsia"/>
          <w:kern w:val="0"/>
          <w:sz w:val="32"/>
          <w:szCs w:val="32"/>
        </w:rPr>
        <w:t>（二）项目效益情况</w:t>
      </w:r>
      <w:r>
        <w:rPr>
          <w:rFonts w:ascii="Times New Roman" w:eastAsia="楷体_GB2312" w:hAnsi="Times New Roman"/>
          <w:kern w:val="0"/>
          <w:sz w:val="32"/>
          <w:szCs w:val="32"/>
        </w:rPr>
        <w:t>。</w:t>
      </w:r>
    </w:p>
    <w:p w:rsidR="004A0A1E" w:rsidRDefault="0091704F">
      <w:pPr>
        <w:spacing w:line="6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国</w:t>
      </w:r>
      <w:proofErr w:type="gramStart"/>
      <w:r>
        <w:rPr>
          <w:rFonts w:ascii="仿宋_GB2312" w:eastAsia="仿宋_GB2312" w:hAnsi="仿宋_GB2312" w:cs="仿宋_GB2312" w:hint="eastAsia"/>
          <w:color w:val="000000"/>
          <w:sz w:val="32"/>
          <w:szCs w:val="32"/>
        </w:rPr>
        <w:t>胜中心</w:t>
      </w:r>
      <w:proofErr w:type="gramEnd"/>
      <w:r>
        <w:rPr>
          <w:rFonts w:ascii="仿宋_GB2312" w:eastAsia="仿宋_GB2312" w:hAnsi="仿宋_GB2312" w:cs="仿宋_GB2312" w:hint="eastAsia"/>
          <w:color w:val="000000"/>
          <w:sz w:val="32"/>
          <w:szCs w:val="32"/>
        </w:rPr>
        <w:t>卫生院和村卫生室</w:t>
      </w:r>
      <w:r>
        <w:rPr>
          <w:rFonts w:ascii="仿宋_GB2312" w:eastAsia="仿宋_GB2312" w:hAnsi="仿宋_GB2312" w:cs="仿宋_GB2312" w:hint="eastAsia"/>
          <w:color w:val="000000"/>
          <w:sz w:val="32"/>
          <w:szCs w:val="32"/>
        </w:rPr>
        <w:t>认真组织开展“国家基本公共卫生服务项目宣传月”活动。按照省、市卫生</w:t>
      </w:r>
      <w:r>
        <w:rPr>
          <w:rFonts w:ascii="仿宋_GB2312" w:eastAsia="仿宋_GB2312" w:hAnsi="仿宋_GB2312" w:cs="仿宋_GB2312" w:hint="eastAsia"/>
          <w:color w:val="000000"/>
          <w:sz w:val="32"/>
          <w:szCs w:val="32"/>
        </w:rPr>
        <w:t>健康</w:t>
      </w:r>
      <w:r>
        <w:rPr>
          <w:rFonts w:ascii="仿宋_GB2312" w:eastAsia="仿宋_GB2312" w:hAnsi="仿宋_GB2312" w:cs="仿宋_GB2312" w:hint="eastAsia"/>
          <w:color w:val="000000"/>
          <w:sz w:val="32"/>
          <w:szCs w:val="32"/>
        </w:rPr>
        <w:t>委的统一部署，开展好“世界家庭医生日”、“国家基本公共卫生宣</w:t>
      </w:r>
      <w:r>
        <w:rPr>
          <w:rFonts w:ascii="仿宋_GB2312" w:eastAsia="仿宋_GB2312" w:hAnsi="仿宋_GB2312" w:cs="仿宋_GB2312" w:hint="eastAsia"/>
          <w:color w:val="000000"/>
          <w:sz w:val="32"/>
          <w:szCs w:val="32"/>
        </w:rPr>
        <w:lastRenderedPageBreak/>
        <w:t>传月活动”。大力宣传“三减三健”（减盐、减油、减糖，健康体重、健康骨骼、健康口腔），促进居民养成健康的生活方式。推动项目“七进”活动（进社区、进农村、进学校、进机关、进企业、进寺庙、进家庭）。利用电视、广播、网络、微信、报刊、展板、宣传折页、宣传标语等传统媒体和新兴媒介，以群众喜闻乐见的方式加大宣传力度，为项目实施营造良好舆论氛围。配合宣传活动，向居民发放</w:t>
      </w:r>
      <w:proofErr w:type="gramStart"/>
      <w:r>
        <w:rPr>
          <w:rFonts w:ascii="仿宋_GB2312" w:eastAsia="仿宋_GB2312" w:hAnsi="仿宋_GB2312" w:cs="仿宋_GB2312" w:hint="eastAsia"/>
          <w:color w:val="000000"/>
          <w:sz w:val="32"/>
          <w:szCs w:val="32"/>
        </w:rPr>
        <w:t>控盐勺</w:t>
      </w:r>
      <w:proofErr w:type="gramEnd"/>
      <w:r>
        <w:rPr>
          <w:rFonts w:ascii="仿宋_GB2312" w:eastAsia="仿宋_GB2312" w:hAnsi="仿宋_GB2312" w:cs="仿宋_GB2312" w:hint="eastAsia"/>
          <w:color w:val="000000"/>
          <w:sz w:val="32"/>
          <w:szCs w:val="32"/>
        </w:rPr>
        <w:t>、腰围尺、控油壶等实用的健康干预工具，并指导居民使用，提高群众对基本公共卫生服务项目的参</w:t>
      </w:r>
      <w:r>
        <w:rPr>
          <w:rFonts w:ascii="仿宋_GB2312" w:eastAsia="仿宋_GB2312" w:hAnsi="仿宋_GB2312" w:cs="仿宋_GB2312" w:hint="eastAsia"/>
          <w:color w:val="000000"/>
          <w:sz w:val="32"/>
          <w:szCs w:val="32"/>
        </w:rPr>
        <w:t>与积极性。基层医疗卫生机构在辖区和机构内显著位置公示项目免费政策、服务项目等内容。采用广播、电视、手机短信、</w:t>
      </w:r>
      <w:proofErr w:type="gramStart"/>
      <w:r>
        <w:rPr>
          <w:rFonts w:ascii="仿宋_GB2312" w:eastAsia="仿宋_GB2312" w:hAnsi="仿宋_GB2312" w:cs="仿宋_GB2312" w:hint="eastAsia"/>
          <w:color w:val="000000"/>
          <w:sz w:val="32"/>
          <w:szCs w:val="32"/>
        </w:rPr>
        <w:t>微信公众</w:t>
      </w:r>
      <w:proofErr w:type="gramEnd"/>
      <w:r>
        <w:rPr>
          <w:rFonts w:ascii="仿宋_GB2312" w:eastAsia="仿宋_GB2312" w:hAnsi="仿宋_GB2312" w:cs="仿宋_GB2312" w:hint="eastAsia"/>
          <w:color w:val="000000"/>
          <w:sz w:val="32"/>
          <w:szCs w:val="32"/>
        </w:rPr>
        <w:t>平台等新闻媒体将机构情况、基本公共卫生服务内容、服务信息、反馈信息和提醒信息等及时全面传递给服务对象。</w:t>
      </w:r>
    </w:p>
    <w:p w:rsidR="004A0A1E" w:rsidRDefault="0091704F">
      <w:pPr>
        <w:autoSpaceDE w:val="0"/>
        <w:autoSpaceDN w:val="0"/>
        <w:adjustRightInd w:val="0"/>
        <w:spacing w:line="60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五、评价结论及建议</w:t>
      </w: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（一）评价结论。</w:t>
      </w:r>
    </w:p>
    <w:p w:rsidR="004A0A1E" w:rsidRDefault="0091704F">
      <w:pPr>
        <w:pStyle w:val="a3"/>
        <w:spacing w:line="600" w:lineRule="exact"/>
        <w:jc w:val="lef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年基本公共卫生服务能力得到提升，基本公共卫生服务项目得到有序进行，老百姓获得</w:t>
      </w:r>
      <w:proofErr w:type="gramStart"/>
      <w:r>
        <w:rPr>
          <w:rFonts w:ascii="仿宋_GB2312" w:eastAsia="仿宋_GB2312" w:hAnsi="仿宋_GB2312" w:cs="仿宋_GB2312" w:hint="eastAsia"/>
          <w:sz w:val="32"/>
          <w:szCs w:val="32"/>
        </w:rPr>
        <w:t>感不断</w:t>
      </w:r>
      <w:proofErr w:type="gramEnd"/>
      <w:r>
        <w:rPr>
          <w:rFonts w:ascii="仿宋_GB2312" w:eastAsia="仿宋_GB2312" w:hAnsi="仿宋_GB2312" w:cs="仿宋_GB2312" w:hint="eastAsia"/>
          <w:sz w:val="32"/>
          <w:szCs w:val="32"/>
        </w:rPr>
        <w:t>增强，群众满意度在逐年提高。人民群众健康意识进一步得到增强，使人人享受到基本公共卫生服务带来的健康实惠。项目总体指标完成较好，均能完成评价指标，达到预期值。</w:t>
      </w: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（二）存在的问题。</w:t>
      </w:r>
    </w:p>
    <w:p w:rsidR="004A0A1E" w:rsidRDefault="0091704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color w:val="000000"/>
          <w:sz w:val="32"/>
          <w:szCs w:val="32"/>
        </w:rPr>
        <w:t>资金下拨迟缓。项目资金由中央、省、县三级构成</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拨付到村卫生室不及时，没有发挥专项资金的高效率作用，</w:t>
      </w:r>
      <w:r>
        <w:rPr>
          <w:rFonts w:ascii="仿宋_GB2312" w:eastAsia="仿宋_GB2312" w:hAnsi="仿宋_GB2312" w:cs="仿宋_GB2312" w:hint="eastAsia"/>
          <w:color w:val="000000"/>
          <w:sz w:val="32"/>
          <w:szCs w:val="32"/>
        </w:rPr>
        <w:lastRenderedPageBreak/>
        <w:t>不利于项目的实施。</w:t>
      </w:r>
    </w:p>
    <w:p w:rsidR="004A0A1E" w:rsidRDefault="0091704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资金拨付需和绩效考核挂钩，基本公共卫生服务项目绩效考核工作量大，信息化程度薄弱，多数考核数据需人工提取，导致考核时间长。</w:t>
      </w:r>
    </w:p>
    <w:p w:rsidR="004A0A1E" w:rsidRDefault="0091704F">
      <w:pPr>
        <w:autoSpaceDE w:val="0"/>
        <w:autoSpaceDN w:val="0"/>
        <w:adjustRightInd w:val="0"/>
        <w:spacing w:line="60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（三）相关建议。</w:t>
      </w:r>
    </w:p>
    <w:p w:rsidR="004A0A1E" w:rsidRDefault="0091704F">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加强基层信息化建设投入，特别是基层医疗卫生机构基本公共卫生服务项目和基本医疗信息的有效整合，促进项目实施的监督管理。</w:t>
      </w:r>
    </w:p>
    <w:p w:rsidR="004A0A1E" w:rsidRDefault="0091704F">
      <w:pPr>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加快建立健全工作机制，强化工作职责，加强对项目资金的管理，及时分析汇总存在问题，采取有效措施，确保项目工作全面有序健康发展。</w:t>
      </w:r>
    </w:p>
    <w:p w:rsidR="004A0A1E" w:rsidRDefault="004A0A1E"/>
    <w:p w:rsidR="004A0A1E" w:rsidRDefault="004A0A1E"/>
    <w:p w:rsidR="004A0A1E" w:rsidRDefault="004A0A1E"/>
    <w:p w:rsidR="004A0A1E" w:rsidRDefault="004A0A1E"/>
    <w:p w:rsidR="004A0A1E" w:rsidRDefault="004A0A1E">
      <w:pPr>
        <w:rPr>
          <w:rFonts w:ascii="仿宋_GB2312" w:eastAsia="仿宋_GB2312" w:hAnsi="仿宋_GB2312" w:cs="仿宋_GB2312"/>
          <w:sz w:val="32"/>
          <w:szCs w:val="32"/>
        </w:rPr>
      </w:pPr>
    </w:p>
    <w:p w:rsidR="004A0A1E" w:rsidRDefault="0091704F">
      <w:pPr>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盐边县国</w:t>
      </w:r>
      <w:proofErr w:type="gramStart"/>
      <w:r>
        <w:rPr>
          <w:rFonts w:ascii="仿宋_GB2312" w:eastAsia="仿宋_GB2312" w:hAnsi="仿宋_GB2312" w:cs="仿宋_GB2312" w:hint="eastAsia"/>
          <w:sz w:val="32"/>
          <w:szCs w:val="32"/>
        </w:rPr>
        <w:t>胜中心</w:t>
      </w:r>
      <w:proofErr w:type="gramEnd"/>
      <w:r>
        <w:rPr>
          <w:rFonts w:ascii="仿宋_GB2312" w:eastAsia="仿宋_GB2312" w:hAnsi="仿宋_GB2312" w:cs="仿宋_GB2312" w:hint="eastAsia"/>
          <w:sz w:val="32"/>
          <w:szCs w:val="32"/>
        </w:rPr>
        <w:t>卫生院</w:t>
      </w:r>
    </w:p>
    <w:p w:rsidR="004A0A1E" w:rsidRDefault="0091704F">
      <w:pPr>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号</w:t>
      </w:r>
    </w:p>
    <w:sectPr w:rsidR="004A0A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4F" w:rsidRDefault="0091704F" w:rsidP="00686E17">
      <w:r>
        <w:separator/>
      </w:r>
    </w:p>
  </w:endnote>
  <w:endnote w:type="continuationSeparator" w:id="0">
    <w:p w:rsidR="0091704F" w:rsidRDefault="0091704F" w:rsidP="0068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4F" w:rsidRDefault="0091704F" w:rsidP="00686E17">
      <w:r>
        <w:separator/>
      </w:r>
    </w:p>
  </w:footnote>
  <w:footnote w:type="continuationSeparator" w:id="0">
    <w:p w:rsidR="0091704F" w:rsidRDefault="0091704F" w:rsidP="0068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OTEzMTZjMmMwZWUzZjk1MzkxMDgwY2RjYjY3NzEifQ=="/>
  </w:docVars>
  <w:rsids>
    <w:rsidRoot w:val="1EF026F3"/>
    <w:rsid w:val="004A0A1E"/>
    <w:rsid w:val="00686E17"/>
    <w:rsid w:val="0091704F"/>
    <w:rsid w:val="1EF026F3"/>
    <w:rsid w:val="28664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header"/>
    <w:basedOn w:val="a"/>
    <w:link w:val="Char"/>
    <w:rsid w:val="00686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86E17"/>
    <w:rPr>
      <w:rFonts w:ascii="Calibri" w:eastAsia="宋体" w:hAnsi="Calibri" w:cs="Times New Roman"/>
      <w:kern w:val="2"/>
      <w:sz w:val="18"/>
      <w:szCs w:val="18"/>
    </w:rPr>
  </w:style>
  <w:style w:type="paragraph" w:styleId="a5">
    <w:name w:val="footer"/>
    <w:basedOn w:val="a"/>
    <w:link w:val="Char0"/>
    <w:rsid w:val="00686E17"/>
    <w:pPr>
      <w:tabs>
        <w:tab w:val="center" w:pos="4153"/>
        <w:tab w:val="right" w:pos="8306"/>
      </w:tabs>
      <w:snapToGrid w:val="0"/>
      <w:jc w:val="left"/>
    </w:pPr>
    <w:rPr>
      <w:sz w:val="18"/>
      <w:szCs w:val="18"/>
    </w:rPr>
  </w:style>
  <w:style w:type="character" w:customStyle="1" w:styleId="Char0">
    <w:name w:val="页脚 Char"/>
    <w:basedOn w:val="a0"/>
    <w:link w:val="a5"/>
    <w:rsid w:val="00686E17"/>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header"/>
    <w:basedOn w:val="a"/>
    <w:link w:val="Char"/>
    <w:rsid w:val="00686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86E17"/>
    <w:rPr>
      <w:rFonts w:ascii="Calibri" w:eastAsia="宋体" w:hAnsi="Calibri" w:cs="Times New Roman"/>
      <w:kern w:val="2"/>
      <w:sz w:val="18"/>
      <w:szCs w:val="18"/>
    </w:rPr>
  </w:style>
  <w:style w:type="paragraph" w:styleId="a5">
    <w:name w:val="footer"/>
    <w:basedOn w:val="a"/>
    <w:link w:val="Char0"/>
    <w:rsid w:val="00686E17"/>
    <w:pPr>
      <w:tabs>
        <w:tab w:val="center" w:pos="4153"/>
        <w:tab w:val="right" w:pos="8306"/>
      </w:tabs>
      <w:snapToGrid w:val="0"/>
      <w:jc w:val="left"/>
    </w:pPr>
    <w:rPr>
      <w:sz w:val="18"/>
      <w:szCs w:val="18"/>
    </w:rPr>
  </w:style>
  <w:style w:type="character" w:customStyle="1" w:styleId="Char0">
    <w:name w:val="页脚 Char"/>
    <w:basedOn w:val="a0"/>
    <w:link w:val="a5"/>
    <w:rsid w:val="00686E1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806</Words>
  <Characters>4598</Characters>
  <Application>Microsoft Office Word</Application>
  <DocSecurity>0</DocSecurity>
  <Lines>38</Lines>
  <Paragraphs>10</Paragraphs>
  <ScaleCrop>false</ScaleCrop>
  <Company>Lenovo</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孙玉</dc:creator>
  <cp:lastModifiedBy>谭继祥</cp:lastModifiedBy>
  <cp:revision>2</cp:revision>
  <dcterms:created xsi:type="dcterms:W3CDTF">2022-05-19T08:35:00Z</dcterms:created>
  <dcterms:modified xsi:type="dcterms:W3CDTF">2022-05-19T08:35:00Z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C0B8B81443BF45748B8A122778355A8F</vt:lpwstr>
  </property>
</Properties>
</file>