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732" w:rsidRPr="00E71785" w:rsidRDefault="00D71732">
      <w:pPr>
        <w:spacing w:line="360" w:lineRule="auto"/>
        <w:rPr>
          <w:rFonts w:ascii="Times New Roman" w:cs="Times New Roman"/>
          <w:kern w:val="2"/>
          <w:sz w:val="72"/>
          <w:szCs w:val="72"/>
        </w:rPr>
      </w:pPr>
    </w:p>
    <w:p w:rsidR="00861CF8" w:rsidRPr="00E71785" w:rsidRDefault="00861CF8">
      <w:pPr>
        <w:spacing w:line="360" w:lineRule="auto"/>
        <w:rPr>
          <w:rFonts w:ascii="Times New Roman" w:cs="Times New Roman"/>
          <w:kern w:val="2"/>
          <w:sz w:val="72"/>
          <w:szCs w:val="72"/>
        </w:rPr>
      </w:pPr>
    </w:p>
    <w:p w:rsidR="00D71732" w:rsidRPr="00E71785" w:rsidRDefault="007C717D">
      <w:pPr>
        <w:spacing w:line="360" w:lineRule="auto"/>
        <w:jc w:val="center"/>
        <w:rPr>
          <w:rFonts w:ascii="Times New Roman" w:cs="Times New Roman"/>
          <w:kern w:val="2"/>
          <w:sz w:val="44"/>
          <w:szCs w:val="44"/>
        </w:rPr>
      </w:pPr>
      <w:r w:rsidRPr="00E71785">
        <w:rPr>
          <w:rFonts w:ascii="Times New Roman" w:cs="Times New Roman"/>
          <w:kern w:val="2"/>
          <w:sz w:val="44"/>
          <w:szCs w:val="44"/>
        </w:rPr>
        <w:t>2022</w:t>
      </w:r>
      <w:r w:rsidRPr="00E71785">
        <w:rPr>
          <w:rFonts w:ascii="Times New Roman" w:cs="Times New Roman"/>
          <w:kern w:val="2"/>
          <w:sz w:val="44"/>
          <w:szCs w:val="44"/>
        </w:rPr>
        <w:t>年度</w:t>
      </w:r>
    </w:p>
    <w:p w:rsidR="00D71732" w:rsidRPr="00E71785" w:rsidRDefault="007C717D">
      <w:pPr>
        <w:spacing w:line="360" w:lineRule="auto"/>
        <w:jc w:val="center"/>
        <w:rPr>
          <w:rFonts w:ascii="Times New Roman" w:cs="Times New Roman"/>
          <w:kern w:val="2"/>
          <w:sz w:val="44"/>
          <w:szCs w:val="44"/>
        </w:rPr>
      </w:pPr>
      <w:r w:rsidRPr="00E71785">
        <w:rPr>
          <w:rFonts w:ascii="Times New Roman" w:cs="Times New Roman"/>
          <w:kern w:val="2"/>
          <w:sz w:val="44"/>
          <w:szCs w:val="44"/>
        </w:rPr>
        <w:t>盐边</w:t>
      </w:r>
      <w:proofErr w:type="gramStart"/>
      <w:r w:rsidRPr="00E71785">
        <w:rPr>
          <w:rFonts w:ascii="Times New Roman" w:cs="Times New Roman"/>
          <w:kern w:val="2"/>
          <w:sz w:val="44"/>
          <w:szCs w:val="44"/>
        </w:rPr>
        <w:t>县渔门</w:t>
      </w:r>
      <w:proofErr w:type="gramEnd"/>
      <w:r w:rsidRPr="00E71785">
        <w:rPr>
          <w:rFonts w:ascii="Times New Roman" w:cs="Times New Roman"/>
          <w:kern w:val="2"/>
          <w:sz w:val="44"/>
          <w:szCs w:val="44"/>
        </w:rPr>
        <w:t>镇中心学校</w:t>
      </w:r>
    </w:p>
    <w:p w:rsidR="00D71732" w:rsidRPr="00E71785" w:rsidRDefault="007C717D">
      <w:pPr>
        <w:spacing w:line="360" w:lineRule="auto"/>
        <w:jc w:val="center"/>
        <w:rPr>
          <w:rFonts w:ascii="Times New Roman" w:cs="Times New Roman"/>
          <w:kern w:val="2"/>
          <w:sz w:val="44"/>
          <w:szCs w:val="44"/>
        </w:rPr>
      </w:pPr>
      <w:r w:rsidRPr="00E71785">
        <w:rPr>
          <w:rFonts w:ascii="Times New Roman" w:cs="Times New Roman"/>
          <w:kern w:val="2"/>
          <w:sz w:val="44"/>
          <w:szCs w:val="44"/>
        </w:rPr>
        <w:t>单位决算</w:t>
      </w:r>
    </w:p>
    <w:p w:rsidR="00D71732" w:rsidRPr="00E71785" w:rsidRDefault="00D71732">
      <w:pPr>
        <w:spacing w:line="360" w:lineRule="auto"/>
        <w:jc w:val="center"/>
        <w:rPr>
          <w:rFonts w:ascii="Times New Roman" w:cs="Times New Roman"/>
          <w:kern w:val="2"/>
          <w:sz w:val="72"/>
          <w:szCs w:val="72"/>
          <w:lang w:val="zh-CN"/>
        </w:rPr>
      </w:pPr>
    </w:p>
    <w:p w:rsidR="00D71732" w:rsidRPr="00E71785" w:rsidRDefault="00D71732">
      <w:pPr>
        <w:spacing w:line="360" w:lineRule="auto"/>
        <w:jc w:val="center"/>
        <w:rPr>
          <w:rFonts w:ascii="Times New Roman" w:cs="Times New Roman"/>
          <w:kern w:val="2"/>
          <w:sz w:val="72"/>
          <w:szCs w:val="72"/>
          <w:lang w:val="zh-CN"/>
        </w:rPr>
      </w:pPr>
    </w:p>
    <w:p w:rsidR="00D71732" w:rsidRPr="00E71785" w:rsidRDefault="00D71732">
      <w:pPr>
        <w:keepNext/>
        <w:keepLines/>
        <w:tabs>
          <w:tab w:val="right" w:leader="dot" w:pos="8296"/>
        </w:tabs>
        <w:spacing w:line="576" w:lineRule="exact"/>
        <w:rPr>
          <w:rFonts w:ascii="Times New Roman" w:eastAsia="黑体" w:cs="Times New Roman"/>
          <w:b/>
          <w:bCs/>
          <w:color w:val="FF0000"/>
          <w:kern w:val="2"/>
          <w:sz w:val="48"/>
          <w:szCs w:val="48"/>
          <w:lang w:val="zh-CN"/>
        </w:rPr>
      </w:pPr>
    </w:p>
    <w:p w:rsidR="00D71732" w:rsidRPr="00E71785" w:rsidRDefault="00D71732">
      <w:pPr>
        <w:jc w:val="center"/>
        <w:rPr>
          <w:rFonts w:ascii="Times New Roman" w:eastAsia="黑体" w:cs="Times New Roman"/>
          <w:kern w:val="2"/>
          <w:sz w:val="48"/>
          <w:szCs w:val="48"/>
          <w:lang w:val="zh-CN"/>
        </w:rPr>
      </w:pPr>
    </w:p>
    <w:p w:rsidR="00861CF8" w:rsidRPr="00E71785" w:rsidRDefault="00861CF8">
      <w:pPr>
        <w:jc w:val="center"/>
        <w:rPr>
          <w:rFonts w:ascii="Times New Roman" w:eastAsia="黑体" w:cs="Times New Roman"/>
          <w:kern w:val="2"/>
          <w:sz w:val="48"/>
          <w:szCs w:val="48"/>
          <w:lang w:val="zh-CN"/>
        </w:rPr>
      </w:pPr>
    </w:p>
    <w:p w:rsidR="005B0574" w:rsidRPr="00E71785" w:rsidRDefault="005B0574">
      <w:pPr>
        <w:jc w:val="center"/>
        <w:rPr>
          <w:rFonts w:ascii="Times New Roman" w:eastAsia="黑体" w:cs="Times New Roman"/>
          <w:kern w:val="2"/>
          <w:sz w:val="48"/>
          <w:szCs w:val="48"/>
          <w:lang w:val="zh-CN"/>
        </w:rPr>
      </w:pPr>
    </w:p>
    <w:p w:rsidR="005B0574" w:rsidRPr="00E71785" w:rsidRDefault="005B0574">
      <w:pPr>
        <w:jc w:val="center"/>
        <w:rPr>
          <w:rFonts w:ascii="Times New Roman" w:eastAsia="黑体" w:cs="Times New Roman"/>
          <w:kern w:val="2"/>
          <w:sz w:val="48"/>
          <w:szCs w:val="48"/>
          <w:lang w:val="zh-CN"/>
        </w:rPr>
      </w:pPr>
    </w:p>
    <w:p w:rsidR="00603A41" w:rsidRPr="00E71785" w:rsidRDefault="00603A41">
      <w:pPr>
        <w:jc w:val="center"/>
        <w:rPr>
          <w:rFonts w:ascii="Times New Roman" w:eastAsia="黑体" w:cs="Times New Roman"/>
          <w:kern w:val="2"/>
          <w:sz w:val="32"/>
          <w:szCs w:val="32"/>
          <w:lang w:val="zh-CN"/>
        </w:rPr>
      </w:pPr>
    </w:p>
    <w:p w:rsidR="00603A41" w:rsidRPr="00E71785" w:rsidRDefault="00603A41">
      <w:pPr>
        <w:jc w:val="center"/>
        <w:rPr>
          <w:rFonts w:ascii="Times New Roman" w:eastAsia="黑体" w:cs="Times New Roman"/>
          <w:kern w:val="2"/>
          <w:sz w:val="32"/>
          <w:szCs w:val="32"/>
          <w:lang w:val="zh-CN"/>
        </w:rPr>
      </w:pPr>
    </w:p>
    <w:p w:rsidR="00E71785" w:rsidRDefault="00E71785">
      <w:pPr>
        <w:jc w:val="center"/>
        <w:rPr>
          <w:rFonts w:ascii="Times New Roman" w:eastAsia="黑体" w:cs="Times New Roman"/>
          <w:kern w:val="2"/>
          <w:sz w:val="32"/>
          <w:szCs w:val="32"/>
          <w:lang w:val="zh-CN"/>
        </w:rPr>
      </w:pPr>
    </w:p>
    <w:p w:rsidR="00E71785" w:rsidRDefault="00E71785">
      <w:pPr>
        <w:jc w:val="center"/>
        <w:rPr>
          <w:rFonts w:ascii="Times New Roman" w:eastAsia="黑体" w:cs="Times New Roman"/>
          <w:kern w:val="2"/>
          <w:sz w:val="32"/>
          <w:szCs w:val="32"/>
          <w:lang w:val="zh-CN"/>
        </w:rPr>
      </w:pPr>
    </w:p>
    <w:p w:rsidR="00E71785" w:rsidRDefault="00E71785">
      <w:pPr>
        <w:jc w:val="center"/>
        <w:rPr>
          <w:rFonts w:ascii="Times New Roman" w:eastAsia="黑体" w:cs="Times New Roman"/>
          <w:kern w:val="2"/>
          <w:sz w:val="32"/>
          <w:szCs w:val="32"/>
          <w:lang w:val="zh-CN"/>
        </w:rPr>
      </w:pPr>
    </w:p>
    <w:p w:rsidR="00D71732" w:rsidRPr="00E71785" w:rsidRDefault="007C717D">
      <w:pPr>
        <w:jc w:val="center"/>
        <w:rPr>
          <w:rFonts w:ascii="Times New Roman" w:eastAsia="黑体" w:cs="Times New Roman"/>
          <w:kern w:val="2"/>
          <w:sz w:val="32"/>
          <w:szCs w:val="32"/>
          <w:lang w:val="zh-CN"/>
        </w:rPr>
      </w:pPr>
      <w:r w:rsidRPr="00E71785">
        <w:rPr>
          <w:rFonts w:ascii="Times New Roman" w:eastAsia="黑体" w:cs="Times New Roman"/>
          <w:kern w:val="2"/>
          <w:sz w:val="32"/>
          <w:szCs w:val="32"/>
          <w:lang w:val="zh-CN"/>
        </w:rPr>
        <w:lastRenderedPageBreak/>
        <w:t>目录</w:t>
      </w:r>
    </w:p>
    <w:p w:rsidR="00D71732" w:rsidRPr="00E71785" w:rsidRDefault="00D71732">
      <w:pPr>
        <w:jc w:val="center"/>
        <w:rPr>
          <w:rFonts w:ascii="Times New Roman" w:eastAsia="黑体" w:cs="Times New Roman"/>
          <w:kern w:val="2"/>
          <w:sz w:val="28"/>
          <w:szCs w:val="28"/>
          <w:lang w:val="zh-CN"/>
        </w:rPr>
      </w:pPr>
    </w:p>
    <w:p w:rsidR="00D71732" w:rsidRPr="00EB18BB" w:rsidRDefault="007C717D">
      <w:pPr>
        <w:tabs>
          <w:tab w:val="right" w:leader="dot" w:pos="8296"/>
        </w:tabs>
        <w:spacing w:before="93"/>
        <w:jc w:val="center"/>
        <w:rPr>
          <w:rFonts w:ascii="仿宋_GB2312" w:eastAsia="仿宋_GB2312" w:cs="Times New Roman" w:hint="eastAsia"/>
          <w:kern w:val="2"/>
          <w:sz w:val="28"/>
          <w:szCs w:val="28"/>
          <w:lang w:val="zh-CN"/>
        </w:rPr>
      </w:pPr>
      <w:r w:rsidRPr="00EB18BB">
        <w:rPr>
          <w:rFonts w:ascii="仿宋_GB2312" w:eastAsia="仿宋_GB2312" w:cs="Times New Roman" w:hint="eastAsia"/>
          <w:kern w:val="2"/>
          <w:sz w:val="28"/>
          <w:szCs w:val="28"/>
          <w:lang w:val="zh-CN"/>
        </w:rPr>
        <w:t>公开时间：2023年10月26日</w:t>
      </w:r>
    </w:p>
    <w:p w:rsidR="00D71732" w:rsidRPr="00E71785" w:rsidRDefault="00D71732">
      <w:pPr>
        <w:jc w:val="both"/>
        <w:rPr>
          <w:rFonts w:ascii="Times New Roman" w:eastAsia="仿宋" w:cs="Times New Roman"/>
          <w:kern w:val="2"/>
          <w:sz w:val="21"/>
          <w:szCs w:val="21"/>
          <w:lang w:val="zh-CN"/>
        </w:rPr>
      </w:pPr>
    </w:p>
    <w:p w:rsidR="00D71732" w:rsidRPr="00E71785" w:rsidRDefault="007C717D">
      <w:pPr>
        <w:tabs>
          <w:tab w:val="right" w:leader="dot" w:pos="8296"/>
        </w:tabs>
        <w:autoSpaceDE/>
        <w:autoSpaceDN/>
        <w:snapToGrid w:val="0"/>
        <w:spacing w:line="440" w:lineRule="exact"/>
        <w:rPr>
          <w:rFonts w:ascii="Times New Roman" w:eastAsia="仿宋" w:cs="Times New Roman"/>
          <w:kern w:val="2"/>
        </w:rPr>
      </w:pPr>
      <w:r w:rsidRPr="00E71785">
        <w:rPr>
          <w:rFonts w:ascii="Times New Roman" w:eastAsia="仿宋" w:cs="Times New Roman"/>
          <w:kern w:val="2"/>
          <w:szCs w:val="28"/>
        </w:rPr>
        <w:t>第一部分单位概况</w:t>
      </w:r>
      <w:r w:rsidRPr="00E71785">
        <w:rPr>
          <w:rFonts w:ascii="Times New Roman" w:eastAsia="仿宋" w:cs="Times New Roman"/>
          <w:kern w:val="2"/>
        </w:rPr>
        <w:tab/>
        <w:t>4</w:t>
      </w:r>
    </w:p>
    <w:p w:rsidR="00D71732" w:rsidRPr="00E71785" w:rsidRDefault="007C717D">
      <w:pPr>
        <w:tabs>
          <w:tab w:val="right" w:leader="dot" w:pos="8296"/>
        </w:tabs>
        <w:autoSpaceDE/>
        <w:autoSpaceDN/>
        <w:snapToGrid w:val="0"/>
        <w:spacing w:line="440" w:lineRule="exact"/>
        <w:ind w:leftChars="200" w:left="480"/>
        <w:rPr>
          <w:rFonts w:ascii="Times New Roman" w:eastAsia="仿宋" w:cs="Times New Roman"/>
          <w:kern w:val="2"/>
        </w:rPr>
      </w:pPr>
      <w:r w:rsidRPr="00E71785">
        <w:rPr>
          <w:rFonts w:ascii="Times New Roman" w:eastAsia="仿宋" w:cs="Times New Roman"/>
          <w:kern w:val="2"/>
        </w:rPr>
        <w:t>一、主要职责</w:t>
      </w:r>
      <w:r w:rsidRPr="00E71785">
        <w:rPr>
          <w:rFonts w:ascii="Times New Roman" w:eastAsia="仿宋" w:cs="Times New Roman"/>
          <w:kern w:val="2"/>
        </w:rPr>
        <w:tab/>
        <w:t>4</w:t>
      </w:r>
    </w:p>
    <w:p w:rsidR="00D71732" w:rsidRPr="00E71785" w:rsidRDefault="007C717D">
      <w:pPr>
        <w:tabs>
          <w:tab w:val="right" w:leader="dot" w:pos="8296"/>
        </w:tabs>
        <w:autoSpaceDE/>
        <w:autoSpaceDN/>
        <w:snapToGrid w:val="0"/>
        <w:spacing w:line="440" w:lineRule="exact"/>
        <w:ind w:leftChars="200" w:left="480"/>
        <w:rPr>
          <w:rFonts w:ascii="Times New Roman" w:eastAsia="仿宋" w:cs="Times New Roman"/>
          <w:kern w:val="2"/>
        </w:rPr>
      </w:pPr>
      <w:r w:rsidRPr="00E71785">
        <w:rPr>
          <w:rFonts w:ascii="Times New Roman" w:eastAsia="仿宋" w:cs="Times New Roman"/>
          <w:kern w:val="2"/>
        </w:rPr>
        <w:t>二、机构设置</w:t>
      </w:r>
      <w:r w:rsidRPr="00E71785">
        <w:rPr>
          <w:rFonts w:ascii="Times New Roman" w:eastAsia="仿宋" w:cs="Times New Roman"/>
          <w:kern w:val="2"/>
        </w:rPr>
        <w:tab/>
        <w:t>4</w:t>
      </w:r>
    </w:p>
    <w:p w:rsidR="00D71732" w:rsidRPr="00E71785" w:rsidRDefault="007C717D">
      <w:pPr>
        <w:tabs>
          <w:tab w:val="right" w:leader="dot" w:pos="8296"/>
        </w:tabs>
        <w:autoSpaceDE/>
        <w:autoSpaceDN/>
        <w:snapToGrid w:val="0"/>
        <w:spacing w:line="440" w:lineRule="exact"/>
        <w:rPr>
          <w:rFonts w:ascii="Times New Roman" w:eastAsia="仿宋" w:cs="Times New Roman"/>
          <w:kern w:val="2"/>
        </w:rPr>
      </w:pPr>
      <w:r w:rsidRPr="00E71785">
        <w:rPr>
          <w:rFonts w:ascii="Times New Roman" w:eastAsia="仿宋" w:cs="Times New Roman"/>
          <w:kern w:val="2"/>
          <w:szCs w:val="28"/>
        </w:rPr>
        <w:t>第二部分</w:t>
      </w:r>
      <w:r w:rsidRPr="00E71785">
        <w:rPr>
          <w:rFonts w:ascii="Times New Roman" w:eastAsia="仿宋" w:cs="Times New Roman"/>
          <w:kern w:val="2"/>
          <w:szCs w:val="28"/>
        </w:rPr>
        <w:t xml:space="preserve"> 2022</w:t>
      </w:r>
      <w:r w:rsidRPr="00E71785">
        <w:rPr>
          <w:rFonts w:ascii="Times New Roman" w:eastAsia="仿宋" w:cs="Times New Roman"/>
          <w:kern w:val="2"/>
          <w:szCs w:val="28"/>
        </w:rPr>
        <w:t>年度单位决算情况说明</w:t>
      </w:r>
      <w:r w:rsidRPr="00E71785">
        <w:rPr>
          <w:rFonts w:ascii="Times New Roman" w:eastAsia="仿宋" w:cs="Times New Roman"/>
          <w:kern w:val="2"/>
        </w:rPr>
        <w:tab/>
        <w:t>5</w:t>
      </w:r>
    </w:p>
    <w:p w:rsidR="00D71732" w:rsidRPr="00E71785" w:rsidRDefault="007C717D">
      <w:pPr>
        <w:tabs>
          <w:tab w:val="right" w:leader="dot" w:pos="8296"/>
        </w:tabs>
        <w:autoSpaceDE/>
        <w:autoSpaceDN/>
        <w:snapToGrid w:val="0"/>
        <w:spacing w:line="440" w:lineRule="exact"/>
        <w:ind w:firstLineChars="200" w:firstLine="480"/>
        <w:rPr>
          <w:rFonts w:ascii="Times New Roman" w:eastAsia="仿宋" w:cs="Times New Roman"/>
          <w:kern w:val="2"/>
          <w:szCs w:val="28"/>
        </w:rPr>
      </w:pPr>
      <w:r w:rsidRPr="00E71785">
        <w:rPr>
          <w:rFonts w:ascii="Times New Roman" w:eastAsia="仿宋" w:cs="Times New Roman"/>
          <w:kern w:val="2"/>
          <w:szCs w:val="28"/>
        </w:rPr>
        <w:t>一、收入支出决算总体情况说明</w:t>
      </w:r>
      <w:r w:rsidRPr="00E71785">
        <w:rPr>
          <w:rFonts w:ascii="Times New Roman" w:eastAsia="仿宋" w:cs="Times New Roman"/>
          <w:kern w:val="2"/>
        </w:rPr>
        <w:tab/>
        <w:t>5</w:t>
      </w:r>
    </w:p>
    <w:p w:rsidR="00D71732" w:rsidRPr="00E71785" w:rsidRDefault="007C717D">
      <w:pPr>
        <w:tabs>
          <w:tab w:val="right" w:leader="dot" w:pos="8296"/>
        </w:tabs>
        <w:autoSpaceDE/>
        <w:autoSpaceDN/>
        <w:snapToGrid w:val="0"/>
        <w:spacing w:line="440" w:lineRule="exact"/>
        <w:ind w:leftChars="200" w:left="480"/>
        <w:rPr>
          <w:rFonts w:ascii="Times New Roman" w:eastAsia="仿宋" w:cs="Times New Roman"/>
          <w:kern w:val="2"/>
        </w:rPr>
      </w:pPr>
      <w:r w:rsidRPr="00E71785">
        <w:rPr>
          <w:rFonts w:ascii="Times New Roman" w:eastAsia="仿宋" w:cs="Times New Roman"/>
          <w:kern w:val="2"/>
        </w:rPr>
        <w:t>二、收入决算情况说明</w:t>
      </w:r>
      <w:r w:rsidRPr="00E71785">
        <w:rPr>
          <w:rFonts w:ascii="Times New Roman" w:eastAsia="仿宋" w:cs="Times New Roman"/>
          <w:kern w:val="2"/>
        </w:rPr>
        <w:tab/>
        <w:t>5</w:t>
      </w:r>
    </w:p>
    <w:p w:rsidR="00D71732" w:rsidRPr="00E71785" w:rsidRDefault="007C717D">
      <w:pPr>
        <w:tabs>
          <w:tab w:val="right" w:leader="dot" w:pos="8296"/>
        </w:tabs>
        <w:autoSpaceDE/>
        <w:autoSpaceDN/>
        <w:snapToGrid w:val="0"/>
        <w:spacing w:line="440" w:lineRule="exact"/>
        <w:ind w:leftChars="200" w:left="480"/>
        <w:rPr>
          <w:rFonts w:ascii="Times New Roman" w:eastAsia="仿宋" w:cs="Times New Roman"/>
          <w:kern w:val="2"/>
        </w:rPr>
      </w:pPr>
      <w:r w:rsidRPr="00E71785">
        <w:rPr>
          <w:rFonts w:ascii="Times New Roman" w:eastAsia="仿宋" w:cs="Times New Roman"/>
          <w:kern w:val="2"/>
        </w:rPr>
        <w:t>三、支出决算情况说明</w:t>
      </w:r>
      <w:r w:rsidRPr="00E71785">
        <w:rPr>
          <w:rFonts w:ascii="Times New Roman" w:eastAsia="仿宋" w:cs="Times New Roman"/>
          <w:kern w:val="2"/>
        </w:rPr>
        <w:tab/>
        <w:t>6</w:t>
      </w:r>
    </w:p>
    <w:p w:rsidR="00D71732" w:rsidRPr="00E71785" w:rsidRDefault="007C717D">
      <w:pPr>
        <w:tabs>
          <w:tab w:val="right" w:leader="dot" w:pos="8296"/>
        </w:tabs>
        <w:autoSpaceDE/>
        <w:autoSpaceDN/>
        <w:snapToGrid w:val="0"/>
        <w:spacing w:line="440" w:lineRule="exact"/>
        <w:ind w:leftChars="200" w:left="480"/>
        <w:rPr>
          <w:rFonts w:ascii="Times New Roman" w:eastAsia="仿宋" w:cs="Times New Roman"/>
          <w:kern w:val="2"/>
        </w:rPr>
      </w:pPr>
      <w:r w:rsidRPr="00E71785">
        <w:rPr>
          <w:rFonts w:ascii="Times New Roman" w:eastAsia="仿宋" w:cs="Times New Roman"/>
          <w:kern w:val="2"/>
        </w:rPr>
        <w:t>四、财政拨款收入支出决算总体情况说明</w:t>
      </w:r>
      <w:r w:rsidRPr="00E71785">
        <w:rPr>
          <w:rFonts w:ascii="Times New Roman" w:eastAsia="仿宋" w:cs="Times New Roman"/>
          <w:kern w:val="2"/>
        </w:rPr>
        <w:tab/>
        <w:t>6</w:t>
      </w:r>
    </w:p>
    <w:p w:rsidR="00D71732" w:rsidRPr="00E71785" w:rsidRDefault="007C717D">
      <w:pPr>
        <w:tabs>
          <w:tab w:val="right" w:leader="dot" w:pos="8296"/>
        </w:tabs>
        <w:autoSpaceDE/>
        <w:autoSpaceDN/>
        <w:snapToGrid w:val="0"/>
        <w:spacing w:line="440" w:lineRule="exact"/>
        <w:ind w:leftChars="200" w:left="480"/>
        <w:rPr>
          <w:rFonts w:ascii="Times New Roman" w:eastAsia="仿宋" w:cs="Times New Roman"/>
          <w:kern w:val="2"/>
        </w:rPr>
      </w:pPr>
      <w:r w:rsidRPr="00E71785">
        <w:rPr>
          <w:rFonts w:ascii="Times New Roman" w:eastAsia="仿宋" w:cs="Times New Roman"/>
          <w:kern w:val="2"/>
        </w:rPr>
        <w:t>五、一般公共预算财政拨款支出决算情况说明</w:t>
      </w:r>
      <w:r w:rsidRPr="00E71785">
        <w:rPr>
          <w:rFonts w:ascii="Times New Roman" w:eastAsia="仿宋" w:cs="Times New Roman"/>
          <w:kern w:val="2"/>
        </w:rPr>
        <w:tab/>
        <w:t>7</w:t>
      </w:r>
    </w:p>
    <w:p w:rsidR="00D71732" w:rsidRPr="00E71785" w:rsidRDefault="007C717D">
      <w:pPr>
        <w:tabs>
          <w:tab w:val="right" w:leader="dot" w:pos="8296"/>
        </w:tabs>
        <w:autoSpaceDE/>
        <w:autoSpaceDN/>
        <w:snapToGrid w:val="0"/>
        <w:spacing w:line="440" w:lineRule="exact"/>
        <w:ind w:leftChars="200" w:left="480"/>
        <w:rPr>
          <w:rFonts w:ascii="Times New Roman" w:eastAsia="仿宋" w:cs="Times New Roman"/>
          <w:kern w:val="2"/>
        </w:rPr>
      </w:pPr>
      <w:r w:rsidRPr="00E71785">
        <w:rPr>
          <w:rFonts w:ascii="Times New Roman" w:eastAsia="仿宋" w:cs="Times New Roman"/>
          <w:kern w:val="2"/>
        </w:rPr>
        <w:t>六、一般公共预算财政拨款基本支出决算情况说明</w:t>
      </w:r>
      <w:r w:rsidRPr="00E71785">
        <w:rPr>
          <w:rFonts w:ascii="Times New Roman" w:eastAsia="仿宋" w:cs="Times New Roman"/>
          <w:kern w:val="2"/>
        </w:rPr>
        <w:tab/>
        <w:t>9</w:t>
      </w:r>
    </w:p>
    <w:p w:rsidR="00D71732" w:rsidRPr="00E71785" w:rsidRDefault="007C717D">
      <w:pPr>
        <w:tabs>
          <w:tab w:val="right" w:leader="dot" w:pos="8296"/>
        </w:tabs>
        <w:autoSpaceDE/>
        <w:autoSpaceDN/>
        <w:snapToGrid w:val="0"/>
        <w:spacing w:line="440" w:lineRule="exact"/>
        <w:ind w:leftChars="200" w:left="480"/>
        <w:rPr>
          <w:rFonts w:ascii="Times New Roman" w:eastAsia="仿宋" w:cs="Times New Roman"/>
          <w:kern w:val="2"/>
        </w:rPr>
      </w:pPr>
      <w:r w:rsidRPr="00E71785">
        <w:rPr>
          <w:rFonts w:ascii="Times New Roman" w:eastAsia="仿宋" w:cs="Times New Roman"/>
          <w:kern w:val="2"/>
        </w:rPr>
        <w:t>七、财政拨款</w:t>
      </w:r>
      <w:r w:rsidRPr="00E71785">
        <w:rPr>
          <w:rFonts w:ascii="Times New Roman" w:eastAsia="仿宋" w:cs="Times New Roman"/>
          <w:kern w:val="2"/>
        </w:rPr>
        <w:t>“</w:t>
      </w:r>
      <w:r w:rsidRPr="00E71785">
        <w:rPr>
          <w:rFonts w:ascii="Times New Roman" w:eastAsia="仿宋" w:cs="Times New Roman"/>
          <w:kern w:val="2"/>
        </w:rPr>
        <w:t>三公</w:t>
      </w:r>
      <w:r w:rsidRPr="00E71785">
        <w:rPr>
          <w:rFonts w:ascii="Times New Roman" w:eastAsia="仿宋" w:cs="Times New Roman"/>
          <w:kern w:val="2"/>
        </w:rPr>
        <w:t>”</w:t>
      </w:r>
      <w:r w:rsidRPr="00E71785">
        <w:rPr>
          <w:rFonts w:ascii="Times New Roman" w:eastAsia="仿宋" w:cs="Times New Roman"/>
          <w:kern w:val="2"/>
        </w:rPr>
        <w:t>经费支出决算情况说明</w:t>
      </w:r>
      <w:r w:rsidRPr="00E71785">
        <w:rPr>
          <w:rFonts w:ascii="Times New Roman" w:eastAsia="仿宋" w:cs="Times New Roman"/>
          <w:kern w:val="2"/>
        </w:rPr>
        <w:tab/>
        <w:t>10</w:t>
      </w:r>
    </w:p>
    <w:p w:rsidR="00D71732" w:rsidRPr="00E71785" w:rsidRDefault="007C717D">
      <w:pPr>
        <w:tabs>
          <w:tab w:val="right" w:leader="dot" w:pos="8296"/>
        </w:tabs>
        <w:autoSpaceDE/>
        <w:autoSpaceDN/>
        <w:snapToGrid w:val="0"/>
        <w:spacing w:line="440" w:lineRule="exact"/>
        <w:ind w:leftChars="200" w:left="480"/>
        <w:rPr>
          <w:rFonts w:ascii="Times New Roman" w:eastAsia="仿宋" w:cs="Times New Roman"/>
          <w:kern w:val="2"/>
        </w:rPr>
      </w:pPr>
      <w:r w:rsidRPr="00E71785">
        <w:rPr>
          <w:rFonts w:ascii="Times New Roman" w:eastAsia="仿宋" w:cs="Times New Roman"/>
          <w:kern w:val="2"/>
        </w:rPr>
        <w:t>八、政府性基金预算支出决算情况说明</w:t>
      </w:r>
      <w:r w:rsidRPr="00E71785">
        <w:rPr>
          <w:rFonts w:ascii="Times New Roman" w:eastAsia="仿宋" w:cs="Times New Roman"/>
          <w:kern w:val="2"/>
        </w:rPr>
        <w:tab/>
        <w:t>11</w:t>
      </w:r>
    </w:p>
    <w:p w:rsidR="00D71732" w:rsidRPr="00E71785" w:rsidRDefault="007C717D">
      <w:pPr>
        <w:tabs>
          <w:tab w:val="right" w:leader="dot" w:pos="8296"/>
        </w:tabs>
        <w:autoSpaceDE/>
        <w:autoSpaceDN/>
        <w:snapToGrid w:val="0"/>
        <w:spacing w:line="440" w:lineRule="exact"/>
        <w:ind w:leftChars="200" w:left="480"/>
        <w:rPr>
          <w:rFonts w:ascii="Times New Roman" w:eastAsia="仿宋" w:cs="Times New Roman"/>
          <w:kern w:val="2"/>
        </w:rPr>
      </w:pPr>
      <w:r w:rsidRPr="00E71785">
        <w:rPr>
          <w:rFonts w:ascii="Times New Roman" w:eastAsia="仿宋" w:cs="Times New Roman"/>
          <w:kern w:val="2"/>
        </w:rPr>
        <w:t>九、国有资本经营预算支出决算情况说明</w:t>
      </w:r>
      <w:r w:rsidRPr="00E71785">
        <w:rPr>
          <w:rFonts w:ascii="Times New Roman" w:eastAsia="仿宋" w:cs="Times New Roman"/>
          <w:kern w:val="2"/>
        </w:rPr>
        <w:tab/>
        <w:t>11</w:t>
      </w:r>
    </w:p>
    <w:p w:rsidR="00D71732" w:rsidRPr="00E71785" w:rsidRDefault="007C717D">
      <w:pPr>
        <w:tabs>
          <w:tab w:val="right" w:leader="dot" w:pos="8296"/>
        </w:tabs>
        <w:autoSpaceDE/>
        <w:autoSpaceDN/>
        <w:snapToGrid w:val="0"/>
        <w:spacing w:line="440" w:lineRule="exact"/>
        <w:ind w:leftChars="200" w:left="480"/>
        <w:rPr>
          <w:rFonts w:ascii="Times New Roman" w:eastAsia="仿宋" w:cs="Times New Roman"/>
          <w:kern w:val="2"/>
        </w:rPr>
      </w:pPr>
      <w:r w:rsidRPr="00E71785">
        <w:rPr>
          <w:rFonts w:ascii="Times New Roman" w:eastAsia="仿宋" w:cs="Times New Roman"/>
          <w:kern w:val="2"/>
        </w:rPr>
        <w:t>十、其他重要事项的情况说明</w:t>
      </w:r>
      <w:r w:rsidRPr="00E71785">
        <w:rPr>
          <w:rFonts w:ascii="Times New Roman" w:eastAsia="仿宋" w:cs="Times New Roman"/>
          <w:kern w:val="2"/>
        </w:rPr>
        <w:tab/>
        <w:t>11</w:t>
      </w:r>
    </w:p>
    <w:p w:rsidR="00D71732" w:rsidRPr="00E71785" w:rsidRDefault="007C717D">
      <w:pPr>
        <w:tabs>
          <w:tab w:val="right" w:leader="dot" w:pos="8296"/>
        </w:tabs>
        <w:autoSpaceDE/>
        <w:autoSpaceDN/>
        <w:snapToGrid w:val="0"/>
        <w:spacing w:line="440" w:lineRule="exact"/>
        <w:rPr>
          <w:rFonts w:ascii="Times New Roman" w:eastAsia="仿宋" w:cs="Times New Roman"/>
          <w:kern w:val="2"/>
        </w:rPr>
      </w:pPr>
      <w:r w:rsidRPr="00E71785">
        <w:rPr>
          <w:rFonts w:ascii="Times New Roman" w:eastAsia="仿宋" w:cs="Times New Roman"/>
          <w:kern w:val="2"/>
          <w:szCs w:val="28"/>
        </w:rPr>
        <w:t>第三部分名词解释</w:t>
      </w:r>
      <w:r w:rsidRPr="00E71785">
        <w:rPr>
          <w:rFonts w:ascii="Times New Roman" w:eastAsia="仿宋" w:cs="Times New Roman"/>
          <w:kern w:val="2"/>
        </w:rPr>
        <w:tab/>
        <w:t>13</w:t>
      </w:r>
    </w:p>
    <w:p w:rsidR="00D71732" w:rsidRPr="00E71785" w:rsidRDefault="007C717D">
      <w:pPr>
        <w:tabs>
          <w:tab w:val="right" w:leader="dot" w:pos="8296"/>
        </w:tabs>
        <w:autoSpaceDE/>
        <w:autoSpaceDN/>
        <w:snapToGrid w:val="0"/>
        <w:spacing w:line="440" w:lineRule="exact"/>
        <w:rPr>
          <w:rFonts w:ascii="Times New Roman" w:eastAsia="仿宋" w:cs="Times New Roman"/>
          <w:kern w:val="2"/>
        </w:rPr>
      </w:pPr>
      <w:r w:rsidRPr="00E71785">
        <w:rPr>
          <w:rFonts w:ascii="Times New Roman" w:eastAsia="仿宋" w:cs="Times New Roman"/>
          <w:kern w:val="2"/>
          <w:szCs w:val="28"/>
        </w:rPr>
        <w:t>第四部分附件</w:t>
      </w:r>
      <w:r w:rsidRPr="00E71785">
        <w:rPr>
          <w:rFonts w:ascii="Times New Roman" w:eastAsia="仿宋" w:cs="Times New Roman"/>
          <w:kern w:val="2"/>
        </w:rPr>
        <w:tab/>
        <w:t>16</w:t>
      </w:r>
    </w:p>
    <w:p w:rsidR="00D71732" w:rsidRPr="00E71785" w:rsidRDefault="007C717D">
      <w:pPr>
        <w:tabs>
          <w:tab w:val="right" w:leader="dot" w:pos="8296"/>
        </w:tabs>
        <w:autoSpaceDE/>
        <w:autoSpaceDN/>
        <w:snapToGrid w:val="0"/>
        <w:spacing w:line="440" w:lineRule="exact"/>
        <w:rPr>
          <w:rFonts w:ascii="Times New Roman" w:eastAsia="仿宋" w:cs="Times New Roman"/>
          <w:kern w:val="2"/>
        </w:rPr>
      </w:pPr>
      <w:r w:rsidRPr="00E71785">
        <w:rPr>
          <w:rFonts w:ascii="Times New Roman" w:eastAsia="仿宋" w:cs="Times New Roman"/>
          <w:kern w:val="2"/>
          <w:szCs w:val="28"/>
        </w:rPr>
        <w:t>第五部分附表</w:t>
      </w:r>
      <w:r w:rsidRPr="00E71785">
        <w:rPr>
          <w:rFonts w:ascii="Times New Roman" w:eastAsia="仿宋" w:cs="Times New Roman"/>
          <w:kern w:val="2"/>
        </w:rPr>
        <w:tab/>
        <w:t>17</w:t>
      </w:r>
    </w:p>
    <w:p w:rsidR="00D71732" w:rsidRPr="00E71785" w:rsidRDefault="007C717D">
      <w:pPr>
        <w:tabs>
          <w:tab w:val="right" w:leader="dot" w:pos="8296"/>
        </w:tabs>
        <w:autoSpaceDE/>
        <w:autoSpaceDN/>
        <w:snapToGrid w:val="0"/>
        <w:spacing w:line="440" w:lineRule="exact"/>
        <w:ind w:firstLineChars="200" w:firstLine="480"/>
        <w:rPr>
          <w:rFonts w:ascii="Times New Roman" w:eastAsia="仿宋" w:cs="Times New Roman"/>
          <w:kern w:val="2"/>
        </w:rPr>
      </w:pPr>
      <w:r w:rsidRPr="00E71785">
        <w:rPr>
          <w:rFonts w:ascii="Times New Roman" w:eastAsia="仿宋" w:cs="Times New Roman"/>
          <w:kern w:val="2"/>
        </w:rPr>
        <w:t>一、收入支出决算总表</w:t>
      </w:r>
      <w:r w:rsidRPr="00E71785">
        <w:rPr>
          <w:rFonts w:ascii="Times New Roman" w:eastAsia="仿宋" w:cs="Times New Roman"/>
          <w:kern w:val="2"/>
        </w:rPr>
        <w:tab/>
        <w:t>18</w:t>
      </w:r>
    </w:p>
    <w:p w:rsidR="00D71732" w:rsidRPr="00E71785" w:rsidRDefault="007C717D">
      <w:pPr>
        <w:tabs>
          <w:tab w:val="right" w:leader="dot" w:pos="8296"/>
        </w:tabs>
        <w:autoSpaceDE/>
        <w:autoSpaceDN/>
        <w:snapToGrid w:val="0"/>
        <w:spacing w:line="440" w:lineRule="exact"/>
        <w:ind w:firstLineChars="200" w:firstLine="480"/>
        <w:rPr>
          <w:rFonts w:ascii="Times New Roman" w:eastAsia="仿宋" w:cs="Times New Roman"/>
          <w:kern w:val="2"/>
        </w:rPr>
      </w:pPr>
      <w:r w:rsidRPr="00E71785">
        <w:rPr>
          <w:rFonts w:ascii="Times New Roman" w:eastAsia="仿宋" w:cs="Times New Roman"/>
          <w:kern w:val="2"/>
        </w:rPr>
        <w:t>二、收入决算表</w:t>
      </w:r>
      <w:r w:rsidRPr="00E71785">
        <w:rPr>
          <w:rFonts w:ascii="Times New Roman" w:eastAsia="仿宋" w:cs="Times New Roman"/>
          <w:kern w:val="2"/>
        </w:rPr>
        <w:tab/>
        <w:t>19</w:t>
      </w:r>
    </w:p>
    <w:p w:rsidR="00D71732" w:rsidRPr="00E71785" w:rsidRDefault="007C717D">
      <w:pPr>
        <w:tabs>
          <w:tab w:val="right" w:leader="dot" w:pos="8296"/>
        </w:tabs>
        <w:autoSpaceDE/>
        <w:autoSpaceDN/>
        <w:snapToGrid w:val="0"/>
        <w:spacing w:line="440" w:lineRule="exact"/>
        <w:ind w:firstLineChars="200" w:firstLine="480"/>
        <w:rPr>
          <w:rFonts w:ascii="Times New Roman" w:eastAsia="仿宋" w:cs="Times New Roman"/>
          <w:kern w:val="2"/>
        </w:rPr>
      </w:pPr>
      <w:r w:rsidRPr="00E71785">
        <w:rPr>
          <w:rFonts w:ascii="Times New Roman" w:eastAsia="仿宋" w:cs="Times New Roman"/>
          <w:kern w:val="2"/>
        </w:rPr>
        <w:t>三、支出决算表</w:t>
      </w:r>
      <w:r w:rsidRPr="00E71785">
        <w:rPr>
          <w:rFonts w:ascii="Times New Roman" w:eastAsia="仿宋" w:cs="Times New Roman"/>
          <w:kern w:val="2"/>
        </w:rPr>
        <w:tab/>
        <w:t>20</w:t>
      </w:r>
    </w:p>
    <w:p w:rsidR="00D71732" w:rsidRPr="00E71785" w:rsidRDefault="007C717D">
      <w:pPr>
        <w:tabs>
          <w:tab w:val="right" w:leader="dot" w:pos="8296"/>
        </w:tabs>
        <w:autoSpaceDE/>
        <w:autoSpaceDN/>
        <w:snapToGrid w:val="0"/>
        <w:spacing w:line="440" w:lineRule="exact"/>
        <w:ind w:firstLineChars="200" w:firstLine="480"/>
        <w:rPr>
          <w:rFonts w:ascii="Times New Roman" w:eastAsia="仿宋" w:cs="Times New Roman"/>
          <w:kern w:val="2"/>
        </w:rPr>
      </w:pPr>
      <w:r w:rsidRPr="00E71785">
        <w:rPr>
          <w:rFonts w:ascii="Times New Roman" w:eastAsia="仿宋" w:cs="Times New Roman"/>
          <w:kern w:val="2"/>
        </w:rPr>
        <w:t>四、财政拨款收入支出决算总表</w:t>
      </w:r>
      <w:r w:rsidRPr="00E71785">
        <w:rPr>
          <w:rFonts w:ascii="Times New Roman" w:eastAsia="仿宋" w:cs="Times New Roman"/>
          <w:kern w:val="2"/>
        </w:rPr>
        <w:tab/>
        <w:t>21</w:t>
      </w:r>
    </w:p>
    <w:p w:rsidR="00D71732" w:rsidRPr="00E71785" w:rsidRDefault="007C717D">
      <w:pPr>
        <w:tabs>
          <w:tab w:val="right" w:leader="dot" w:pos="8296"/>
        </w:tabs>
        <w:autoSpaceDE/>
        <w:autoSpaceDN/>
        <w:snapToGrid w:val="0"/>
        <w:spacing w:line="440" w:lineRule="exact"/>
        <w:ind w:firstLineChars="200" w:firstLine="480"/>
        <w:rPr>
          <w:rFonts w:ascii="Times New Roman" w:eastAsia="仿宋" w:cs="Times New Roman"/>
          <w:kern w:val="2"/>
        </w:rPr>
      </w:pPr>
      <w:r w:rsidRPr="00E71785">
        <w:rPr>
          <w:rFonts w:ascii="Times New Roman" w:eastAsia="仿宋" w:cs="Times New Roman"/>
          <w:kern w:val="2"/>
        </w:rPr>
        <w:t>五、财政拨款支出决算明细表</w:t>
      </w:r>
      <w:r w:rsidRPr="00E71785">
        <w:rPr>
          <w:rFonts w:ascii="Times New Roman" w:eastAsia="仿宋" w:cs="Times New Roman"/>
          <w:kern w:val="2"/>
        </w:rPr>
        <w:tab/>
        <w:t>22</w:t>
      </w:r>
    </w:p>
    <w:p w:rsidR="00D71732" w:rsidRPr="00E71785" w:rsidRDefault="007C717D">
      <w:pPr>
        <w:tabs>
          <w:tab w:val="right" w:leader="dot" w:pos="8296"/>
        </w:tabs>
        <w:autoSpaceDE/>
        <w:autoSpaceDN/>
        <w:snapToGrid w:val="0"/>
        <w:spacing w:line="440" w:lineRule="exact"/>
        <w:ind w:firstLineChars="200" w:firstLine="480"/>
        <w:rPr>
          <w:rFonts w:ascii="Times New Roman" w:eastAsia="仿宋" w:cs="Times New Roman"/>
          <w:kern w:val="2"/>
        </w:rPr>
      </w:pPr>
      <w:r w:rsidRPr="00E71785">
        <w:rPr>
          <w:rFonts w:ascii="Times New Roman" w:eastAsia="仿宋" w:cs="Times New Roman"/>
          <w:kern w:val="2"/>
        </w:rPr>
        <w:t>六、一般公共预算财政拨款支出决算表</w:t>
      </w:r>
      <w:r w:rsidRPr="00E71785">
        <w:rPr>
          <w:rFonts w:ascii="Times New Roman" w:eastAsia="仿宋" w:cs="Times New Roman"/>
          <w:kern w:val="2"/>
        </w:rPr>
        <w:tab/>
        <w:t>27</w:t>
      </w:r>
    </w:p>
    <w:p w:rsidR="00D71732" w:rsidRPr="00E71785" w:rsidRDefault="007C717D">
      <w:pPr>
        <w:tabs>
          <w:tab w:val="right" w:leader="dot" w:pos="8296"/>
        </w:tabs>
        <w:autoSpaceDE/>
        <w:autoSpaceDN/>
        <w:snapToGrid w:val="0"/>
        <w:spacing w:line="440" w:lineRule="exact"/>
        <w:ind w:firstLineChars="200" w:firstLine="480"/>
        <w:rPr>
          <w:rFonts w:ascii="Times New Roman" w:eastAsia="仿宋" w:cs="Times New Roman"/>
          <w:kern w:val="2"/>
        </w:rPr>
      </w:pPr>
      <w:r w:rsidRPr="00E71785">
        <w:rPr>
          <w:rFonts w:ascii="Times New Roman" w:eastAsia="仿宋" w:cs="Times New Roman"/>
          <w:kern w:val="2"/>
        </w:rPr>
        <w:t>七、一般公共预算财政拨款支出决算明细表</w:t>
      </w:r>
      <w:r w:rsidRPr="00E71785">
        <w:rPr>
          <w:rFonts w:ascii="Times New Roman" w:eastAsia="仿宋" w:cs="Times New Roman"/>
          <w:kern w:val="2"/>
        </w:rPr>
        <w:tab/>
        <w:t>28</w:t>
      </w:r>
    </w:p>
    <w:p w:rsidR="00D71732" w:rsidRPr="00E71785" w:rsidRDefault="007C717D">
      <w:pPr>
        <w:tabs>
          <w:tab w:val="right" w:leader="dot" w:pos="8296"/>
        </w:tabs>
        <w:autoSpaceDE/>
        <w:autoSpaceDN/>
        <w:snapToGrid w:val="0"/>
        <w:spacing w:line="440" w:lineRule="exact"/>
        <w:ind w:firstLineChars="200" w:firstLine="480"/>
        <w:rPr>
          <w:rFonts w:ascii="Times New Roman" w:eastAsia="仿宋" w:cs="Times New Roman"/>
          <w:kern w:val="2"/>
        </w:rPr>
      </w:pPr>
      <w:r w:rsidRPr="00E71785">
        <w:rPr>
          <w:rFonts w:ascii="Times New Roman" w:eastAsia="仿宋" w:cs="Times New Roman"/>
          <w:kern w:val="2"/>
        </w:rPr>
        <w:t>八、一般公共预算财政拨款基本支出决算明细表</w:t>
      </w:r>
      <w:r w:rsidRPr="00E71785">
        <w:rPr>
          <w:rFonts w:ascii="Times New Roman" w:eastAsia="仿宋" w:cs="Times New Roman"/>
          <w:kern w:val="2"/>
        </w:rPr>
        <w:tab/>
        <w:t>39</w:t>
      </w:r>
    </w:p>
    <w:p w:rsidR="00D71732" w:rsidRPr="00E71785" w:rsidRDefault="007C717D">
      <w:pPr>
        <w:tabs>
          <w:tab w:val="right" w:leader="dot" w:pos="8296"/>
        </w:tabs>
        <w:autoSpaceDE/>
        <w:autoSpaceDN/>
        <w:snapToGrid w:val="0"/>
        <w:spacing w:line="440" w:lineRule="exact"/>
        <w:ind w:firstLineChars="200" w:firstLine="480"/>
        <w:rPr>
          <w:rFonts w:ascii="Times New Roman" w:eastAsia="仿宋" w:cs="Times New Roman"/>
          <w:kern w:val="2"/>
        </w:rPr>
      </w:pPr>
      <w:r w:rsidRPr="00E71785">
        <w:rPr>
          <w:rFonts w:ascii="Times New Roman" w:eastAsia="仿宋" w:cs="Times New Roman"/>
          <w:kern w:val="2"/>
        </w:rPr>
        <w:t>九、一般公共预算财政拨款项目支出决算表</w:t>
      </w:r>
      <w:r w:rsidRPr="00E71785">
        <w:rPr>
          <w:rFonts w:ascii="Times New Roman" w:eastAsia="仿宋" w:cs="Times New Roman"/>
          <w:kern w:val="2"/>
        </w:rPr>
        <w:tab/>
        <w:t>40</w:t>
      </w:r>
    </w:p>
    <w:p w:rsidR="00D71732" w:rsidRPr="00E71785" w:rsidRDefault="007C717D">
      <w:pPr>
        <w:tabs>
          <w:tab w:val="right" w:leader="dot" w:pos="8296"/>
        </w:tabs>
        <w:autoSpaceDE/>
        <w:autoSpaceDN/>
        <w:snapToGrid w:val="0"/>
        <w:spacing w:line="440" w:lineRule="exact"/>
        <w:ind w:firstLineChars="200" w:firstLine="480"/>
        <w:rPr>
          <w:rFonts w:ascii="Times New Roman" w:eastAsia="仿宋" w:cs="Times New Roman"/>
          <w:kern w:val="2"/>
        </w:rPr>
      </w:pPr>
      <w:r w:rsidRPr="00E71785">
        <w:rPr>
          <w:rFonts w:ascii="Times New Roman" w:eastAsia="仿宋" w:cs="Times New Roman"/>
          <w:kern w:val="2"/>
          <w:lang w:val="zh-CN"/>
        </w:rPr>
        <w:lastRenderedPageBreak/>
        <w:t>十、政府性基金预算财政拨款收入支出决算表</w:t>
      </w:r>
      <w:r w:rsidRPr="00E71785">
        <w:rPr>
          <w:rFonts w:ascii="Times New Roman" w:eastAsia="仿宋" w:cs="Times New Roman"/>
          <w:kern w:val="2"/>
        </w:rPr>
        <w:tab/>
        <w:t>41</w:t>
      </w:r>
    </w:p>
    <w:p w:rsidR="00D71732" w:rsidRPr="00E71785" w:rsidRDefault="007C717D">
      <w:pPr>
        <w:tabs>
          <w:tab w:val="right" w:leader="dot" w:pos="8296"/>
        </w:tabs>
        <w:autoSpaceDE/>
        <w:autoSpaceDN/>
        <w:snapToGrid w:val="0"/>
        <w:spacing w:line="440" w:lineRule="exact"/>
        <w:ind w:firstLineChars="200" w:firstLine="480"/>
        <w:rPr>
          <w:rFonts w:ascii="Times New Roman" w:eastAsia="仿宋" w:cs="Times New Roman"/>
          <w:kern w:val="2"/>
        </w:rPr>
      </w:pPr>
      <w:r w:rsidRPr="00E71785">
        <w:rPr>
          <w:rFonts w:ascii="Times New Roman" w:eastAsia="仿宋" w:cs="Times New Roman"/>
          <w:kern w:val="2"/>
          <w:lang w:val="zh-CN"/>
        </w:rPr>
        <w:t>十一、国有资本经营预算财政拨款收入支出决算表</w:t>
      </w:r>
      <w:r w:rsidRPr="00E71785">
        <w:rPr>
          <w:rFonts w:ascii="Times New Roman" w:eastAsia="仿宋" w:cs="Times New Roman"/>
          <w:kern w:val="2"/>
        </w:rPr>
        <w:tab/>
        <w:t>42</w:t>
      </w:r>
    </w:p>
    <w:p w:rsidR="00D71732" w:rsidRPr="00E71785" w:rsidRDefault="007C717D">
      <w:pPr>
        <w:tabs>
          <w:tab w:val="right" w:leader="dot" w:pos="8296"/>
        </w:tabs>
        <w:autoSpaceDE/>
        <w:autoSpaceDN/>
        <w:snapToGrid w:val="0"/>
        <w:spacing w:line="440" w:lineRule="exact"/>
        <w:ind w:firstLineChars="200" w:firstLine="480"/>
        <w:rPr>
          <w:rFonts w:ascii="Times New Roman" w:eastAsia="仿宋" w:cs="Times New Roman"/>
          <w:kern w:val="2"/>
        </w:rPr>
      </w:pPr>
      <w:r w:rsidRPr="00E71785">
        <w:rPr>
          <w:rFonts w:ascii="Times New Roman" w:eastAsia="仿宋" w:cs="Times New Roman"/>
          <w:kern w:val="2"/>
          <w:lang w:val="zh-CN"/>
        </w:rPr>
        <w:t>十二、国有资本经营预算财政拨款支出决算表</w:t>
      </w:r>
      <w:r w:rsidRPr="00E71785">
        <w:rPr>
          <w:rFonts w:ascii="Times New Roman" w:eastAsia="仿宋" w:cs="Times New Roman"/>
          <w:kern w:val="2"/>
        </w:rPr>
        <w:tab/>
        <w:t>43</w:t>
      </w:r>
    </w:p>
    <w:p w:rsidR="00D71732" w:rsidRPr="00E71785" w:rsidRDefault="007C717D">
      <w:pPr>
        <w:tabs>
          <w:tab w:val="right" w:leader="dot" w:pos="8296"/>
        </w:tabs>
        <w:autoSpaceDE/>
        <w:autoSpaceDN/>
        <w:snapToGrid w:val="0"/>
        <w:spacing w:line="440" w:lineRule="exact"/>
        <w:ind w:firstLineChars="200" w:firstLine="480"/>
        <w:rPr>
          <w:rFonts w:ascii="Times New Roman" w:eastAsia="仿宋" w:cs="Times New Roman"/>
          <w:b/>
          <w:bCs/>
          <w:kern w:val="2"/>
        </w:rPr>
      </w:pPr>
      <w:r w:rsidRPr="00E71785">
        <w:rPr>
          <w:rFonts w:ascii="Times New Roman" w:eastAsia="仿宋" w:cs="Times New Roman"/>
          <w:kern w:val="2"/>
          <w:lang w:val="zh-CN"/>
        </w:rPr>
        <w:t>十三、财政拨款</w:t>
      </w:r>
      <w:r w:rsidRPr="00E71785">
        <w:rPr>
          <w:rFonts w:ascii="Times New Roman" w:eastAsia="仿宋" w:cs="Times New Roman"/>
          <w:kern w:val="2"/>
          <w:lang w:val="zh-CN"/>
        </w:rPr>
        <w:t>“</w:t>
      </w:r>
      <w:r w:rsidRPr="00E71785">
        <w:rPr>
          <w:rFonts w:ascii="Times New Roman" w:eastAsia="仿宋" w:cs="Times New Roman"/>
          <w:kern w:val="2"/>
          <w:lang w:val="zh-CN"/>
        </w:rPr>
        <w:t>三公</w:t>
      </w:r>
      <w:r w:rsidRPr="00E71785">
        <w:rPr>
          <w:rFonts w:ascii="Times New Roman" w:eastAsia="仿宋" w:cs="Times New Roman"/>
          <w:kern w:val="2"/>
          <w:lang w:val="zh-CN"/>
        </w:rPr>
        <w:t>”</w:t>
      </w:r>
      <w:r w:rsidRPr="00E71785">
        <w:rPr>
          <w:rFonts w:ascii="Times New Roman" w:eastAsia="仿宋" w:cs="Times New Roman"/>
          <w:kern w:val="2"/>
          <w:lang w:val="zh-CN"/>
        </w:rPr>
        <w:t>经费支出决算表</w:t>
      </w:r>
      <w:r w:rsidRPr="00E71785">
        <w:rPr>
          <w:rFonts w:ascii="Times New Roman" w:eastAsia="仿宋" w:cs="Times New Roman"/>
          <w:kern w:val="2"/>
        </w:rPr>
        <w:tab/>
        <w:t>44</w:t>
      </w:r>
    </w:p>
    <w:p w:rsidR="00D71732" w:rsidRPr="00E71785" w:rsidRDefault="00D71732">
      <w:pPr>
        <w:spacing w:line="440" w:lineRule="exact"/>
        <w:rPr>
          <w:rFonts w:ascii="Times New Roman" w:eastAsia="仿宋" w:cs="Times New Roman"/>
          <w:b/>
          <w:bCs/>
          <w:kern w:val="2"/>
          <w:lang w:val="zh-CN"/>
        </w:rPr>
      </w:pPr>
    </w:p>
    <w:p w:rsidR="00D71732" w:rsidRPr="00E71785" w:rsidRDefault="00D71732">
      <w:pPr>
        <w:spacing w:line="440" w:lineRule="exact"/>
        <w:rPr>
          <w:rFonts w:ascii="Times New Roman" w:eastAsia="仿宋" w:cs="Times New Roman"/>
          <w:b/>
          <w:bCs/>
          <w:kern w:val="2"/>
          <w:lang w:val="zh-CN"/>
        </w:rPr>
      </w:pPr>
    </w:p>
    <w:p w:rsidR="00D71732" w:rsidRPr="00E71785" w:rsidRDefault="00D71732">
      <w:pPr>
        <w:spacing w:line="440" w:lineRule="exact"/>
        <w:rPr>
          <w:rFonts w:ascii="Times New Roman" w:eastAsia="仿宋" w:cs="Times New Roman"/>
          <w:b/>
          <w:bCs/>
          <w:kern w:val="2"/>
          <w:lang w:val="zh-CN"/>
        </w:rPr>
      </w:pPr>
    </w:p>
    <w:p w:rsidR="00D71732" w:rsidRPr="00E71785" w:rsidRDefault="00D71732">
      <w:pPr>
        <w:spacing w:line="440" w:lineRule="exact"/>
        <w:rPr>
          <w:rFonts w:ascii="Times New Roman" w:eastAsia="仿宋" w:cs="Times New Roman"/>
          <w:b/>
          <w:bCs/>
          <w:kern w:val="2"/>
          <w:lang w:val="zh-CN"/>
        </w:rPr>
      </w:pPr>
    </w:p>
    <w:p w:rsidR="00D71732" w:rsidRPr="00E71785" w:rsidRDefault="00D71732">
      <w:pPr>
        <w:spacing w:line="440" w:lineRule="exact"/>
        <w:rPr>
          <w:rFonts w:ascii="Times New Roman" w:eastAsia="仿宋" w:cs="Times New Roman"/>
          <w:b/>
          <w:bCs/>
          <w:kern w:val="2"/>
          <w:lang w:val="zh-CN"/>
        </w:rPr>
      </w:pPr>
    </w:p>
    <w:p w:rsidR="00D71732" w:rsidRPr="00E71785" w:rsidRDefault="00D71732">
      <w:pPr>
        <w:spacing w:line="440" w:lineRule="exact"/>
        <w:rPr>
          <w:rFonts w:ascii="Times New Roman" w:eastAsia="仿宋" w:cs="Times New Roman"/>
          <w:b/>
          <w:bCs/>
          <w:kern w:val="2"/>
          <w:lang w:val="zh-CN"/>
        </w:rPr>
      </w:pPr>
    </w:p>
    <w:p w:rsidR="00D71732" w:rsidRPr="00E71785" w:rsidRDefault="00D71732">
      <w:pPr>
        <w:spacing w:line="440" w:lineRule="exact"/>
        <w:rPr>
          <w:rFonts w:ascii="Times New Roman" w:eastAsia="仿宋" w:cs="Times New Roman"/>
          <w:b/>
          <w:bCs/>
          <w:kern w:val="2"/>
          <w:lang w:val="zh-CN"/>
        </w:rPr>
      </w:pPr>
    </w:p>
    <w:p w:rsidR="00D71732" w:rsidRPr="00E71785" w:rsidRDefault="00D71732">
      <w:pPr>
        <w:spacing w:line="440" w:lineRule="exact"/>
        <w:rPr>
          <w:rFonts w:ascii="Times New Roman" w:eastAsia="仿宋" w:cs="Times New Roman"/>
          <w:b/>
          <w:bCs/>
          <w:kern w:val="2"/>
          <w:lang w:val="zh-CN"/>
        </w:rPr>
      </w:pPr>
    </w:p>
    <w:p w:rsidR="00D71732" w:rsidRPr="00E71785" w:rsidRDefault="00D71732">
      <w:pPr>
        <w:spacing w:line="440" w:lineRule="exact"/>
        <w:rPr>
          <w:rFonts w:ascii="Times New Roman" w:eastAsia="仿宋" w:cs="Times New Roman"/>
          <w:b/>
          <w:bCs/>
          <w:kern w:val="2"/>
          <w:lang w:val="zh-CN"/>
        </w:rPr>
      </w:pPr>
    </w:p>
    <w:p w:rsidR="00D71732" w:rsidRPr="00E71785" w:rsidRDefault="00D71732">
      <w:pPr>
        <w:spacing w:line="440" w:lineRule="exact"/>
        <w:rPr>
          <w:rFonts w:ascii="Times New Roman" w:eastAsia="仿宋" w:cs="Times New Roman"/>
          <w:b/>
          <w:bCs/>
          <w:kern w:val="2"/>
          <w:lang w:val="zh-CN"/>
        </w:rPr>
      </w:pPr>
    </w:p>
    <w:p w:rsidR="00D71732" w:rsidRPr="00E71785" w:rsidRDefault="00D71732">
      <w:pPr>
        <w:spacing w:line="440" w:lineRule="exact"/>
        <w:rPr>
          <w:rFonts w:ascii="Times New Roman" w:eastAsia="仿宋" w:cs="Times New Roman"/>
          <w:b/>
          <w:bCs/>
          <w:kern w:val="2"/>
          <w:lang w:val="zh-CN"/>
        </w:rPr>
      </w:pPr>
    </w:p>
    <w:p w:rsidR="00D71732" w:rsidRPr="00E71785" w:rsidRDefault="00D71732">
      <w:pPr>
        <w:spacing w:line="440" w:lineRule="exact"/>
        <w:rPr>
          <w:rFonts w:ascii="Times New Roman" w:eastAsia="仿宋" w:cs="Times New Roman"/>
          <w:b/>
          <w:bCs/>
          <w:kern w:val="2"/>
          <w:lang w:val="zh-CN"/>
        </w:rPr>
      </w:pPr>
    </w:p>
    <w:p w:rsidR="00D71732" w:rsidRPr="00E71785" w:rsidRDefault="00D71732">
      <w:pPr>
        <w:spacing w:line="440" w:lineRule="exact"/>
        <w:rPr>
          <w:rFonts w:ascii="Times New Roman" w:eastAsia="仿宋" w:cs="Times New Roman"/>
          <w:b/>
          <w:bCs/>
          <w:kern w:val="2"/>
          <w:lang w:val="zh-CN"/>
        </w:rPr>
      </w:pPr>
    </w:p>
    <w:p w:rsidR="00D71732" w:rsidRPr="00E71785" w:rsidRDefault="00D71732">
      <w:pPr>
        <w:spacing w:line="440" w:lineRule="exact"/>
        <w:rPr>
          <w:rFonts w:ascii="Times New Roman" w:eastAsia="仿宋" w:cs="Times New Roman"/>
          <w:b/>
          <w:bCs/>
          <w:kern w:val="2"/>
          <w:lang w:val="zh-CN"/>
        </w:rPr>
      </w:pPr>
    </w:p>
    <w:p w:rsidR="00D71732" w:rsidRPr="00E71785" w:rsidRDefault="00D71732">
      <w:pPr>
        <w:pStyle w:val="1"/>
        <w:keepNext/>
        <w:keepLines/>
        <w:spacing w:line="440" w:lineRule="exact"/>
        <w:jc w:val="center"/>
        <w:rPr>
          <w:rFonts w:ascii="Times New Roman" w:eastAsia="黑体" w:cs="Times New Roman"/>
          <w:kern w:val="44"/>
          <w:sz w:val="44"/>
          <w:szCs w:val="44"/>
          <w:lang w:val="zh-CN"/>
        </w:rPr>
      </w:pPr>
    </w:p>
    <w:p w:rsidR="00D71732" w:rsidRPr="00E71785" w:rsidRDefault="00D71732">
      <w:pPr>
        <w:pStyle w:val="1"/>
        <w:keepNext/>
        <w:keepLines/>
        <w:spacing w:line="440" w:lineRule="exact"/>
        <w:jc w:val="center"/>
        <w:rPr>
          <w:rFonts w:ascii="Times New Roman" w:eastAsia="黑体" w:cs="Times New Roman"/>
          <w:kern w:val="44"/>
          <w:sz w:val="44"/>
          <w:szCs w:val="44"/>
          <w:lang w:val="zh-CN"/>
        </w:rPr>
      </w:pPr>
    </w:p>
    <w:p w:rsidR="00D71732" w:rsidRPr="00E71785" w:rsidRDefault="00D71732">
      <w:pPr>
        <w:rPr>
          <w:rFonts w:ascii="Times New Roman" w:eastAsia="黑体" w:cs="Times New Roman"/>
          <w:kern w:val="44"/>
          <w:sz w:val="44"/>
          <w:szCs w:val="44"/>
          <w:lang w:val="zh-CN"/>
        </w:rPr>
      </w:pPr>
    </w:p>
    <w:p w:rsidR="00D71732" w:rsidRPr="00E71785" w:rsidRDefault="00D71732">
      <w:pPr>
        <w:rPr>
          <w:rFonts w:ascii="Times New Roman" w:eastAsia="黑体" w:cs="Times New Roman"/>
          <w:kern w:val="44"/>
          <w:sz w:val="44"/>
          <w:szCs w:val="44"/>
          <w:lang w:val="zh-CN"/>
        </w:rPr>
      </w:pPr>
    </w:p>
    <w:p w:rsidR="00D71732" w:rsidRPr="00E71785" w:rsidRDefault="00D71732">
      <w:pPr>
        <w:rPr>
          <w:rFonts w:ascii="Times New Roman" w:eastAsia="黑体" w:cs="Times New Roman"/>
          <w:kern w:val="44"/>
          <w:sz w:val="44"/>
          <w:szCs w:val="44"/>
          <w:lang w:val="zh-CN"/>
        </w:rPr>
      </w:pPr>
    </w:p>
    <w:p w:rsidR="00D71732" w:rsidRPr="00E71785" w:rsidRDefault="00D71732">
      <w:pPr>
        <w:rPr>
          <w:rFonts w:ascii="Times New Roman" w:eastAsia="黑体" w:cs="Times New Roman"/>
          <w:kern w:val="44"/>
          <w:sz w:val="44"/>
          <w:szCs w:val="44"/>
          <w:lang w:val="zh-CN"/>
        </w:rPr>
      </w:pPr>
    </w:p>
    <w:p w:rsidR="00861CF8" w:rsidRPr="00E71785" w:rsidRDefault="00861CF8">
      <w:pPr>
        <w:rPr>
          <w:rFonts w:ascii="Times New Roman" w:eastAsia="黑体" w:cs="Times New Roman"/>
          <w:kern w:val="44"/>
          <w:sz w:val="44"/>
          <w:szCs w:val="44"/>
          <w:lang w:val="zh-CN"/>
        </w:rPr>
      </w:pPr>
    </w:p>
    <w:p w:rsidR="00D71732" w:rsidRPr="00E71785" w:rsidRDefault="00D71732">
      <w:pPr>
        <w:rPr>
          <w:rFonts w:ascii="Times New Roman" w:eastAsia="黑体" w:cs="Times New Roman"/>
          <w:kern w:val="44"/>
          <w:sz w:val="44"/>
          <w:szCs w:val="44"/>
          <w:lang w:val="zh-CN"/>
        </w:rPr>
      </w:pPr>
    </w:p>
    <w:p w:rsidR="00E71785" w:rsidRDefault="00E71785">
      <w:pPr>
        <w:pStyle w:val="1"/>
        <w:keepNext/>
        <w:keepLines/>
        <w:spacing w:line="440" w:lineRule="exact"/>
        <w:jc w:val="center"/>
        <w:rPr>
          <w:rFonts w:ascii="Times New Roman" w:eastAsia="黑体" w:cs="Times New Roman"/>
          <w:kern w:val="44"/>
          <w:sz w:val="44"/>
          <w:szCs w:val="44"/>
          <w:lang w:val="zh-CN"/>
        </w:rPr>
      </w:pPr>
    </w:p>
    <w:p w:rsidR="00E71785" w:rsidRDefault="00E71785">
      <w:pPr>
        <w:pStyle w:val="1"/>
        <w:keepNext/>
        <w:keepLines/>
        <w:spacing w:line="440" w:lineRule="exact"/>
        <w:jc w:val="center"/>
        <w:rPr>
          <w:rFonts w:ascii="Times New Roman" w:eastAsia="黑体" w:cs="Times New Roman"/>
          <w:kern w:val="44"/>
          <w:sz w:val="44"/>
          <w:szCs w:val="44"/>
          <w:lang w:val="zh-CN"/>
        </w:rPr>
      </w:pPr>
    </w:p>
    <w:p w:rsidR="00E71785" w:rsidRDefault="00E71785">
      <w:pPr>
        <w:pStyle w:val="1"/>
        <w:keepNext/>
        <w:keepLines/>
        <w:spacing w:line="440" w:lineRule="exact"/>
        <w:jc w:val="center"/>
        <w:rPr>
          <w:rFonts w:ascii="Times New Roman" w:eastAsia="黑体" w:cs="Times New Roman"/>
          <w:kern w:val="44"/>
          <w:sz w:val="44"/>
          <w:szCs w:val="44"/>
          <w:lang w:val="zh-CN"/>
        </w:rPr>
      </w:pPr>
    </w:p>
    <w:p w:rsidR="00D71732" w:rsidRPr="00E71785" w:rsidRDefault="007C717D">
      <w:pPr>
        <w:pStyle w:val="1"/>
        <w:keepNext/>
        <w:keepLines/>
        <w:spacing w:line="440" w:lineRule="exact"/>
        <w:jc w:val="center"/>
        <w:rPr>
          <w:rFonts w:ascii="Times New Roman" w:eastAsia="黑体" w:cs="Times New Roman"/>
          <w:kern w:val="44"/>
          <w:sz w:val="44"/>
          <w:szCs w:val="44"/>
          <w:lang w:val="zh-CN"/>
        </w:rPr>
      </w:pPr>
      <w:r w:rsidRPr="00E71785">
        <w:rPr>
          <w:rFonts w:ascii="Times New Roman" w:eastAsia="黑体" w:cs="Times New Roman"/>
          <w:kern w:val="44"/>
          <w:sz w:val="44"/>
          <w:szCs w:val="44"/>
          <w:lang w:val="zh-CN"/>
        </w:rPr>
        <w:t>第一部分单位概况</w:t>
      </w:r>
    </w:p>
    <w:p w:rsidR="00D71732" w:rsidRPr="00E71785" w:rsidRDefault="00D71732">
      <w:pPr>
        <w:widowControl/>
        <w:autoSpaceDE/>
        <w:autoSpaceDN/>
        <w:adjustRightInd/>
        <w:spacing w:line="560" w:lineRule="exact"/>
        <w:ind w:firstLineChars="200" w:firstLine="640"/>
        <w:rPr>
          <w:rFonts w:ascii="Times New Roman" w:eastAsia="仿宋" w:cs="Times New Roman"/>
          <w:color w:val="000000"/>
          <w:sz w:val="32"/>
          <w:szCs w:val="32"/>
        </w:rPr>
      </w:pPr>
    </w:p>
    <w:p w:rsidR="00D71732" w:rsidRPr="00E71785" w:rsidRDefault="007C717D" w:rsidP="00AA7F9C">
      <w:pPr>
        <w:widowControl/>
        <w:numPr>
          <w:ilvl w:val="0"/>
          <w:numId w:val="1"/>
        </w:numPr>
        <w:autoSpaceDE/>
        <w:autoSpaceDN/>
        <w:adjustRightInd/>
        <w:spacing w:line="560" w:lineRule="exact"/>
        <w:ind w:firstLineChars="200" w:firstLine="640"/>
        <w:jc w:val="both"/>
        <w:outlineLvl w:val="1"/>
        <w:rPr>
          <w:rFonts w:ascii="Times New Roman" w:eastAsia="黑体" w:cs="Times New Roman"/>
          <w:kern w:val="2"/>
          <w:sz w:val="32"/>
          <w:szCs w:val="32"/>
        </w:rPr>
      </w:pPr>
      <w:r w:rsidRPr="00E71785">
        <w:rPr>
          <w:rFonts w:ascii="Times New Roman" w:eastAsia="黑体" w:cs="Times New Roman"/>
          <w:bCs/>
          <w:kern w:val="2"/>
          <w:sz w:val="32"/>
          <w:szCs w:val="32"/>
        </w:rPr>
        <w:t>主要职责</w:t>
      </w:r>
    </w:p>
    <w:p w:rsidR="00D71732" w:rsidRPr="00E71785" w:rsidRDefault="007C717D" w:rsidP="00AA7F9C">
      <w:pPr>
        <w:autoSpaceDE/>
        <w:autoSpaceDN/>
        <w:adjustRightInd/>
        <w:spacing w:line="560" w:lineRule="exact"/>
        <w:ind w:firstLineChars="200" w:firstLine="640"/>
        <w:rPr>
          <w:rFonts w:ascii="Times New Roman" w:eastAsia="仿宋_GB2312" w:cs="Times New Roman"/>
          <w:kern w:val="2"/>
          <w:sz w:val="32"/>
          <w:szCs w:val="32"/>
        </w:rPr>
      </w:pPr>
      <w:r w:rsidRPr="00E71785">
        <w:rPr>
          <w:rFonts w:ascii="Times New Roman" w:eastAsia="仿宋_GB2312" w:cs="Times New Roman"/>
          <w:kern w:val="2"/>
          <w:sz w:val="32"/>
          <w:szCs w:val="32"/>
        </w:rPr>
        <w:t>实施小学义务教育</w:t>
      </w:r>
      <w:r w:rsidRPr="00E71785">
        <w:rPr>
          <w:rFonts w:ascii="Times New Roman" w:eastAsia="仿宋_GB2312" w:cs="Times New Roman"/>
          <w:kern w:val="2"/>
          <w:sz w:val="32"/>
          <w:szCs w:val="32"/>
        </w:rPr>
        <w:t>,</w:t>
      </w:r>
      <w:r w:rsidRPr="00E71785">
        <w:rPr>
          <w:rFonts w:ascii="Times New Roman" w:eastAsia="仿宋_GB2312" w:cs="Times New Roman"/>
          <w:kern w:val="2"/>
          <w:sz w:val="32"/>
          <w:szCs w:val="32"/>
        </w:rPr>
        <w:t>促进基础教育发展，培养学生德智体美劳等全面发展。实施小学学历教育，开展教育教学活动，贯彻执行义务教育（小学阶段）各项要求。</w:t>
      </w:r>
    </w:p>
    <w:p w:rsidR="00D71732" w:rsidRPr="00E71785" w:rsidRDefault="00D71732" w:rsidP="00AA7F9C">
      <w:pPr>
        <w:widowControl/>
        <w:autoSpaceDE/>
        <w:autoSpaceDN/>
        <w:adjustRightInd/>
        <w:spacing w:line="560" w:lineRule="exact"/>
        <w:ind w:firstLineChars="200" w:firstLine="640"/>
        <w:jc w:val="both"/>
        <w:rPr>
          <w:rFonts w:ascii="Times New Roman" w:eastAsia="黑体" w:cs="Times New Roman"/>
          <w:color w:val="000000"/>
          <w:kern w:val="2"/>
          <w:sz w:val="32"/>
          <w:szCs w:val="32"/>
          <w:lang w:val="zh-CN"/>
        </w:rPr>
      </w:pPr>
    </w:p>
    <w:p w:rsidR="00D71732" w:rsidRPr="00E71785" w:rsidRDefault="007C717D" w:rsidP="00AA7F9C">
      <w:pPr>
        <w:widowControl/>
        <w:autoSpaceDE/>
        <w:autoSpaceDN/>
        <w:adjustRightInd/>
        <w:spacing w:line="560" w:lineRule="exact"/>
        <w:ind w:firstLineChars="200" w:firstLine="640"/>
        <w:jc w:val="both"/>
        <w:rPr>
          <w:rFonts w:ascii="Times New Roman" w:eastAsia="黑体" w:cs="Times New Roman"/>
          <w:color w:val="000000"/>
          <w:kern w:val="2"/>
          <w:sz w:val="32"/>
          <w:szCs w:val="32"/>
          <w:lang w:val="zh-CN"/>
        </w:rPr>
      </w:pPr>
      <w:r w:rsidRPr="00E71785">
        <w:rPr>
          <w:rFonts w:ascii="Times New Roman" w:eastAsia="黑体" w:cs="Times New Roman"/>
          <w:color w:val="000000"/>
          <w:kern w:val="2"/>
          <w:sz w:val="32"/>
          <w:szCs w:val="32"/>
          <w:lang w:val="zh-CN"/>
        </w:rPr>
        <w:t>二、机构设置</w:t>
      </w:r>
    </w:p>
    <w:p w:rsidR="00D71732" w:rsidRPr="00EB18BB" w:rsidRDefault="007C717D" w:rsidP="00AA7F9C">
      <w:pPr>
        <w:widowControl/>
        <w:autoSpaceDE/>
        <w:autoSpaceDN/>
        <w:adjustRightInd/>
        <w:spacing w:line="560" w:lineRule="exact"/>
        <w:ind w:firstLineChars="200" w:firstLine="640"/>
        <w:jc w:val="both"/>
        <w:rPr>
          <w:rFonts w:ascii="仿宋_GB2312" w:eastAsia="仿宋_GB2312" w:cs="Times New Roman" w:hint="eastAsia"/>
          <w:kern w:val="2"/>
          <w:sz w:val="32"/>
          <w:szCs w:val="32"/>
        </w:rPr>
      </w:pPr>
      <w:r w:rsidRPr="00EB18BB">
        <w:rPr>
          <w:rFonts w:ascii="仿宋_GB2312" w:eastAsia="仿宋_GB2312" w:cs="Times New Roman" w:hint="eastAsia"/>
          <w:kern w:val="2"/>
          <w:sz w:val="32"/>
          <w:szCs w:val="32"/>
        </w:rPr>
        <w:t>盐边</w:t>
      </w:r>
      <w:proofErr w:type="gramStart"/>
      <w:r w:rsidRPr="00EB18BB">
        <w:rPr>
          <w:rFonts w:ascii="仿宋_GB2312" w:eastAsia="仿宋_GB2312" w:cs="Times New Roman" w:hint="eastAsia"/>
          <w:kern w:val="2"/>
          <w:sz w:val="32"/>
          <w:szCs w:val="32"/>
        </w:rPr>
        <w:t>县渔门</w:t>
      </w:r>
      <w:proofErr w:type="gramEnd"/>
      <w:r w:rsidRPr="00EB18BB">
        <w:rPr>
          <w:rFonts w:ascii="仿宋_GB2312" w:eastAsia="仿宋_GB2312" w:cs="Times New Roman" w:hint="eastAsia"/>
          <w:kern w:val="2"/>
          <w:sz w:val="32"/>
          <w:szCs w:val="32"/>
        </w:rPr>
        <w:t>镇中心学校是盐边县教育</w:t>
      </w:r>
      <w:r w:rsidR="00C854C6" w:rsidRPr="00EB18BB">
        <w:rPr>
          <w:rFonts w:ascii="仿宋_GB2312" w:eastAsia="仿宋_GB2312" w:cs="Times New Roman" w:hint="eastAsia"/>
          <w:kern w:val="2"/>
          <w:sz w:val="32"/>
          <w:szCs w:val="32"/>
        </w:rPr>
        <w:t>和</w:t>
      </w:r>
      <w:r w:rsidRPr="00EB18BB">
        <w:rPr>
          <w:rFonts w:ascii="仿宋_GB2312" w:eastAsia="仿宋_GB2312" w:cs="Times New Roman" w:hint="eastAsia"/>
          <w:kern w:val="2"/>
          <w:sz w:val="32"/>
          <w:szCs w:val="32"/>
        </w:rPr>
        <w:t>体育局下属独立核算二级预算单位，是公益一类事业单位。2022年末单位机构数1，预算单位数1。机构无变动情况。</w:t>
      </w:r>
    </w:p>
    <w:p w:rsidR="00D71732" w:rsidRPr="00E71785" w:rsidRDefault="00D71732">
      <w:pPr>
        <w:widowControl/>
        <w:autoSpaceDE/>
        <w:autoSpaceDN/>
        <w:adjustRightInd/>
        <w:spacing w:line="480" w:lineRule="auto"/>
        <w:ind w:firstLineChars="200" w:firstLine="640"/>
        <w:jc w:val="both"/>
        <w:rPr>
          <w:rFonts w:ascii="Times New Roman" w:eastAsia="仿宋" w:cs="Times New Roman"/>
          <w:kern w:val="2"/>
          <w:sz w:val="32"/>
          <w:szCs w:val="32"/>
        </w:rPr>
      </w:pPr>
    </w:p>
    <w:p w:rsidR="00D71732" w:rsidRPr="00E71785" w:rsidRDefault="00D71732">
      <w:pPr>
        <w:widowControl/>
        <w:autoSpaceDE/>
        <w:autoSpaceDN/>
        <w:adjustRightInd/>
        <w:spacing w:line="480" w:lineRule="auto"/>
        <w:ind w:firstLineChars="200" w:firstLine="640"/>
        <w:jc w:val="both"/>
        <w:rPr>
          <w:rFonts w:ascii="Times New Roman" w:eastAsia="仿宋" w:cs="Times New Roman"/>
          <w:kern w:val="2"/>
          <w:sz w:val="32"/>
          <w:szCs w:val="32"/>
        </w:rPr>
      </w:pPr>
    </w:p>
    <w:p w:rsidR="00D71732" w:rsidRPr="00E71785" w:rsidRDefault="00D71732">
      <w:pPr>
        <w:widowControl/>
        <w:autoSpaceDE/>
        <w:autoSpaceDN/>
        <w:adjustRightInd/>
        <w:spacing w:line="480" w:lineRule="auto"/>
        <w:ind w:firstLineChars="200" w:firstLine="640"/>
        <w:jc w:val="both"/>
        <w:rPr>
          <w:rFonts w:ascii="Times New Roman" w:eastAsia="仿宋" w:cs="Times New Roman"/>
          <w:kern w:val="2"/>
          <w:sz w:val="32"/>
          <w:szCs w:val="32"/>
        </w:rPr>
      </w:pPr>
    </w:p>
    <w:p w:rsidR="00D71732" w:rsidRPr="00E71785" w:rsidRDefault="00D71732">
      <w:pPr>
        <w:widowControl/>
        <w:autoSpaceDE/>
        <w:autoSpaceDN/>
        <w:adjustRightInd/>
        <w:spacing w:line="560" w:lineRule="exact"/>
        <w:ind w:firstLineChars="200" w:firstLine="640"/>
        <w:jc w:val="both"/>
        <w:rPr>
          <w:rFonts w:ascii="Times New Roman" w:eastAsia="仿宋" w:cs="Times New Roman"/>
          <w:kern w:val="2"/>
          <w:sz w:val="32"/>
          <w:szCs w:val="32"/>
        </w:rPr>
      </w:pPr>
    </w:p>
    <w:p w:rsidR="005B0574" w:rsidRPr="00E71785" w:rsidRDefault="005B0574">
      <w:pPr>
        <w:widowControl/>
        <w:autoSpaceDE/>
        <w:autoSpaceDN/>
        <w:adjustRightInd/>
        <w:spacing w:line="560" w:lineRule="exact"/>
        <w:ind w:firstLineChars="200" w:firstLine="640"/>
        <w:jc w:val="both"/>
        <w:rPr>
          <w:rFonts w:ascii="Times New Roman" w:eastAsia="仿宋" w:cs="Times New Roman"/>
          <w:kern w:val="2"/>
          <w:sz w:val="32"/>
          <w:szCs w:val="32"/>
        </w:rPr>
      </w:pPr>
    </w:p>
    <w:p w:rsidR="00D71732" w:rsidRPr="00E71785" w:rsidRDefault="007C717D">
      <w:pPr>
        <w:pStyle w:val="1"/>
        <w:keepNext/>
        <w:keepLines/>
        <w:spacing w:before="340" w:after="330" w:line="576" w:lineRule="exact"/>
        <w:ind w:right="442" w:firstLine="880"/>
        <w:jc w:val="center"/>
        <w:rPr>
          <w:rFonts w:ascii="Times New Roman" w:eastAsia="黑体" w:cs="Times New Roman"/>
          <w:b/>
          <w:bCs/>
          <w:kern w:val="44"/>
          <w:sz w:val="44"/>
          <w:szCs w:val="44"/>
          <w:lang w:val="zh-CN"/>
        </w:rPr>
      </w:pPr>
      <w:r w:rsidRPr="00E71785">
        <w:rPr>
          <w:rFonts w:ascii="Times New Roman" w:eastAsia="黑体" w:cs="Times New Roman"/>
          <w:color w:val="000000"/>
          <w:kern w:val="44"/>
          <w:sz w:val="44"/>
          <w:szCs w:val="44"/>
          <w:lang w:val="zh-CN"/>
        </w:rPr>
        <w:lastRenderedPageBreak/>
        <w:t>第二部分</w:t>
      </w:r>
      <w:r w:rsidRPr="00E71785">
        <w:rPr>
          <w:rFonts w:ascii="Times New Roman" w:eastAsia="黑体" w:cs="Times New Roman"/>
          <w:kern w:val="44"/>
          <w:sz w:val="44"/>
          <w:szCs w:val="44"/>
          <w:lang w:val="zh-CN"/>
        </w:rPr>
        <w:t>2022</w:t>
      </w:r>
      <w:r w:rsidRPr="00E71785">
        <w:rPr>
          <w:rFonts w:ascii="Times New Roman" w:eastAsia="黑体" w:cs="Times New Roman"/>
          <w:kern w:val="44"/>
          <w:sz w:val="44"/>
          <w:szCs w:val="44"/>
          <w:lang w:val="zh-CN"/>
        </w:rPr>
        <w:t>年度单位决算情况说明</w:t>
      </w:r>
    </w:p>
    <w:p w:rsidR="00D71732" w:rsidRPr="00E71785" w:rsidRDefault="007C717D">
      <w:pPr>
        <w:keepNext/>
        <w:keepLines/>
        <w:spacing w:line="576" w:lineRule="exact"/>
        <w:jc w:val="both"/>
        <w:rPr>
          <w:rFonts w:ascii="Times New Roman" w:eastAsia="黑体" w:cs="Times New Roman"/>
          <w:kern w:val="2"/>
          <w:sz w:val="32"/>
          <w:szCs w:val="32"/>
          <w:lang w:val="zh-CN"/>
        </w:rPr>
      </w:pPr>
      <w:r w:rsidRPr="00E71785">
        <w:rPr>
          <w:rFonts w:ascii="Times New Roman" w:eastAsia="黑体" w:cs="Times New Roman"/>
          <w:color w:val="000000"/>
          <w:kern w:val="2"/>
          <w:sz w:val="32"/>
          <w:szCs w:val="32"/>
          <w:lang w:val="zh-CN"/>
        </w:rPr>
        <w:t>一、收</w:t>
      </w:r>
      <w:r w:rsidRPr="00E71785">
        <w:rPr>
          <w:rFonts w:ascii="Times New Roman" w:eastAsia="黑体" w:cs="Times New Roman"/>
          <w:kern w:val="2"/>
          <w:sz w:val="32"/>
          <w:szCs w:val="32"/>
          <w:lang w:val="zh-CN"/>
        </w:rPr>
        <w:t>入支出决算总体情况说明</w:t>
      </w:r>
    </w:p>
    <w:p w:rsidR="00D71732" w:rsidRPr="00E71785" w:rsidRDefault="007C717D" w:rsidP="00861CF8">
      <w:pPr>
        <w:keepNext/>
        <w:keepLines/>
        <w:spacing w:line="560" w:lineRule="exact"/>
        <w:ind w:firstLineChars="200" w:firstLine="640"/>
        <w:jc w:val="both"/>
        <w:rPr>
          <w:rFonts w:ascii="Times New Roman" w:eastAsia="仿宋_GB2312" w:cs="Times New Roman"/>
          <w:color w:val="000000"/>
          <w:spacing w:val="-14"/>
          <w:kern w:val="2"/>
          <w:sz w:val="32"/>
          <w:szCs w:val="32"/>
          <w:lang w:val="zh-CN"/>
        </w:rPr>
      </w:pPr>
      <w:r w:rsidRPr="00E71785">
        <w:rPr>
          <w:rFonts w:ascii="Times New Roman" w:eastAsia="仿宋_GB2312" w:cs="Times New Roman"/>
          <w:color w:val="000000"/>
          <w:kern w:val="2"/>
          <w:sz w:val="32"/>
          <w:szCs w:val="32"/>
          <w:lang w:val="zh-CN"/>
        </w:rPr>
        <w:t>2022</w:t>
      </w:r>
      <w:r w:rsidRPr="00E71785">
        <w:rPr>
          <w:rFonts w:ascii="Times New Roman" w:eastAsia="仿宋_GB2312" w:cs="Times New Roman"/>
          <w:color w:val="000000"/>
          <w:kern w:val="2"/>
          <w:sz w:val="32"/>
          <w:szCs w:val="32"/>
          <w:lang w:val="zh-CN"/>
        </w:rPr>
        <w:t>年度盐边</w:t>
      </w:r>
      <w:proofErr w:type="gramStart"/>
      <w:r w:rsidRPr="00E71785">
        <w:rPr>
          <w:rFonts w:ascii="Times New Roman" w:eastAsia="仿宋_GB2312" w:cs="Times New Roman"/>
          <w:color w:val="000000"/>
          <w:kern w:val="2"/>
          <w:sz w:val="32"/>
          <w:szCs w:val="32"/>
          <w:lang w:val="zh-CN"/>
        </w:rPr>
        <w:t>县渔门</w:t>
      </w:r>
      <w:proofErr w:type="gramEnd"/>
      <w:r w:rsidRPr="00E71785">
        <w:rPr>
          <w:rFonts w:ascii="Times New Roman" w:eastAsia="仿宋_GB2312" w:cs="Times New Roman"/>
          <w:color w:val="000000"/>
          <w:kern w:val="2"/>
          <w:sz w:val="32"/>
          <w:szCs w:val="32"/>
          <w:lang w:val="zh-CN"/>
        </w:rPr>
        <w:t>镇中心学校收、支总计</w:t>
      </w:r>
      <w:r w:rsidRPr="00E71785">
        <w:rPr>
          <w:rFonts w:ascii="Times New Roman" w:eastAsia="仿宋_GB2312" w:cs="Times New Roman"/>
          <w:color w:val="000000"/>
          <w:kern w:val="2"/>
          <w:sz w:val="32"/>
          <w:szCs w:val="32"/>
          <w:lang w:val="zh-CN"/>
        </w:rPr>
        <w:t>4,050.53</w:t>
      </w:r>
      <w:r w:rsidRPr="00E71785">
        <w:rPr>
          <w:rFonts w:ascii="Times New Roman" w:eastAsia="仿宋_GB2312" w:cs="Times New Roman"/>
          <w:color w:val="000000"/>
          <w:kern w:val="2"/>
          <w:sz w:val="32"/>
          <w:szCs w:val="32"/>
          <w:lang w:val="zh-CN"/>
        </w:rPr>
        <w:t>万元。与</w:t>
      </w:r>
      <w:r w:rsidRPr="00E71785">
        <w:rPr>
          <w:rFonts w:ascii="Times New Roman" w:eastAsia="仿宋_GB2312" w:cs="Times New Roman"/>
          <w:color w:val="000000"/>
          <w:kern w:val="2"/>
          <w:sz w:val="32"/>
          <w:szCs w:val="32"/>
          <w:lang w:val="zh-CN"/>
        </w:rPr>
        <w:t>2021</w:t>
      </w:r>
      <w:r w:rsidRPr="00E71785">
        <w:rPr>
          <w:rFonts w:ascii="Times New Roman" w:eastAsia="仿宋_GB2312" w:cs="Times New Roman"/>
          <w:color w:val="000000"/>
          <w:kern w:val="2"/>
          <w:sz w:val="32"/>
          <w:szCs w:val="32"/>
          <w:lang w:val="zh-CN"/>
        </w:rPr>
        <w:t>年相比（</w:t>
      </w:r>
      <w:r w:rsidRPr="00E71785">
        <w:rPr>
          <w:rFonts w:ascii="Times New Roman" w:eastAsia="仿宋_GB2312" w:cs="Times New Roman"/>
          <w:color w:val="000000"/>
          <w:kern w:val="2"/>
          <w:sz w:val="32"/>
          <w:szCs w:val="32"/>
          <w:lang w:val="zh-CN"/>
        </w:rPr>
        <w:t>2021</w:t>
      </w:r>
      <w:r w:rsidRPr="00E71785">
        <w:rPr>
          <w:rFonts w:ascii="Times New Roman" w:eastAsia="仿宋_GB2312" w:cs="Times New Roman"/>
          <w:color w:val="000000"/>
          <w:kern w:val="2"/>
          <w:sz w:val="32"/>
          <w:szCs w:val="32"/>
          <w:lang w:val="zh-CN"/>
        </w:rPr>
        <w:t>年</w:t>
      </w:r>
      <w:r w:rsidRPr="00E71785">
        <w:rPr>
          <w:rFonts w:ascii="Times New Roman" w:eastAsia="仿宋_GB2312" w:cs="Times New Roman"/>
          <w:color w:val="000000"/>
          <w:kern w:val="2"/>
          <w:sz w:val="32"/>
          <w:szCs w:val="32"/>
          <w:lang w:val="zh-CN"/>
        </w:rPr>
        <w:t>3,996.96</w:t>
      </w:r>
      <w:r w:rsidRPr="00E71785">
        <w:rPr>
          <w:rFonts w:ascii="Times New Roman" w:eastAsia="仿宋_GB2312" w:cs="Times New Roman"/>
          <w:color w:val="000000"/>
          <w:kern w:val="2"/>
          <w:sz w:val="32"/>
          <w:szCs w:val="32"/>
          <w:lang w:val="zh-CN"/>
        </w:rPr>
        <w:t>万元）增加</w:t>
      </w:r>
      <w:r w:rsidRPr="00E71785">
        <w:rPr>
          <w:rFonts w:ascii="Times New Roman" w:eastAsia="仿宋_GB2312" w:cs="Times New Roman"/>
          <w:color w:val="000000"/>
          <w:kern w:val="2"/>
          <w:sz w:val="32"/>
          <w:szCs w:val="32"/>
          <w:lang w:val="zh-CN"/>
        </w:rPr>
        <w:t>53.57</w:t>
      </w:r>
      <w:r w:rsidRPr="00E71785">
        <w:rPr>
          <w:rFonts w:ascii="Times New Roman" w:eastAsia="仿宋_GB2312" w:cs="Times New Roman"/>
          <w:color w:val="000000"/>
          <w:kern w:val="2"/>
          <w:sz w:val="32"/>
          <w:szCs w:val="32"/>
          <w:lang w:val="zh-CN"/>
        </w:rPr>
        <w:t>万元，增长</w:t>
      </w:r>
      <w:r w:rsidRPr="00E71785">
        <w:rPr>
          <w:rFonts w:ascii="Times New Roman" w:eastAsia="仿宋_GB2312" w:cs="Times New Roman"/>
          <w:color w:val="000000"/>
          <w:kern w:val="2"/>
          <w:sz w:val="32"/>
          <w:szCs w:val="32"/>
          <w:lang w:val="zh-CN"/>
        </w:rPr>
        <w:t>1.34%</w:t>
      </w:r>
      <w:r w:rsidRPr="00E71785">
        <w:rPr>
          <w:rFonts w:ascii="Times New Roman" w:eastAsia="仿宋_GB2312" w:cs="Times New Roman"/>
          <w:color w:val="000000"/>
          <w:kern w:val="2"/>
          <w:sz w:val="32"/>
          <w:szCs w:val="32"/>
          <w:lang w:val="zh-CN"/>
        </w:rPr>
        <w:t>。主要变动原因是一般公共预算财政拨款增加</w:t>
      </w:r>
      <w:r w:rsidRPr="00E71785">
        <w:rPr>
          <w:rFonts w:ascii="Times New Roman" w:eastAsia="仿宋_GB2312" w:cs="Times New Roman"/>
          <w:color w:val="000000"/>
          <w:spacing w:val="-14"/>
          <w:kern w:val="2"/>
          <w:sz w:val="32"/>
          <w:szCs w:val="32"/>
          <w:lang w:val="zh-CN"/>
        </w:rPr>
        <w:t>。</w:t>
      </w:r>
    </w:p>
    <w:p w:rsidR="00D71732" w:rsidRPr="00E71785" w:rsidRDefault="007C717D">
      <w:pPr>
        <w:spacing w:line="600" w:lineRule="exact"/>
        <w:ind w:firstLine="640"/>
        <w:jc w:val="both"/>
        <w:rPr>
          <w:rFonts w:ascii="Times New Roman" w:eastAsia="仿宋_GB2312" w:cs="Times New Roman"/>
          <w:kern w:val="2"/>
          <w:sz w:val="32"/>
          <w:szCs w:val="32"/>
        </w:rPr>
      </w:pPr>
      <w:r w:rsidRPr="00E71785">
        <w:rPr>
          <w:rFonts w:ascii="Times New Roman" w:eastAsia="仿宋_GB2312" w:cs="Times New Roman"/>
          <w:kern w:val="2"/>
          <w:sz w:val="32"/>
          <w:szCs w:val="32"/>
        </w:rPr>
        <w:t>（图</w:t>
      </w:r>
      <w:r w:rsidRPr="00E71785">
        <w:rPr>
          <w:rFonts w:ascii="Times New Roman" w:eastAsia="仿宋_GB2312" w:cs="Times New Roman"/>
          <w:kern w:val="2"/>
          <w:sz w:val="32"/>
          <w:szCs w:val="32"/>
        </w:rPr>
        <w:t>1</w:t>
      </w:r>
      <w:r w:rsidRPr="00E71785">
        <w:rPr>
          <w:rFonts w:ascii="Times New Roman" w:eastAsia="仿宋_GB2312" w:cs="Times New Roman"/>
          <w:kern w:val="2"/>
          <w:sz w:val="32"/>
          <w:szCs w:val="32"/>
        </w:rPr>
        <w:t>：收、支决算总计变动情况图）</w:t>
      </w:r>
    </w:p>
    <w:p w:rsidR="00D71732" w:rsidRPr="00E71785" w:rsidRDefault="007C717D">
      <w:pPr>
        <w:spacing w:line="600" w:lineRule="exact"/>
        <w:ind w:firstLine="640"/>
        <w:jc w:val="both"/>
        <w:rPr>
          <w:rFonts w:ascii="Times New Roman" w:eastAsia="仿宋" w:cs="Times New Roman"/>
          <w:kern w:val="2"/>
          <w:sz w:val="32"/>
          <w:szCs w:val="32"/>
        </w:rPr>
      </w:pPr>
      <w:r w:rsidRPr="00E71785">
        <w:rPr>
          <w:rFonts w:ascii="Times New Roman" w:cs="Times New Roman"/>
          <w:noProof/>
        </w:rPr>
        <w:drawing>
          <wp:anchor distT="0" distB="0" distL="114300" distR="114300" simplePos="0" relativeHeight="251651584" behindDoc="0" locked="0" layoutInCell="1" allowOverlap="1">
            <wp:simplePos x="0" y="0"/>
            <wp:positionH relativeFrom="column">
              <wp:posOffset>76200</wp:posOffset>
            </wp:positionH>
            <wp:positionV relativeFrom="paragraph">
              <wp:posOffset>9525</wp:posOffset>
            </wp:positionV>
            <wp:extent cx="4781550" cy="2133600"/>
            <wp:effectExtent l="19050" t="0" r="19050" b="0"/>
            <wp:wrapNone/>
            <wp:docPr id="2" name="对象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D71732" w:rsidRPr="00E71785" w:rsidRDefault="00D71732">
      <w:pPr>
        <w:spacing w:line="600" w:lineRule="exact"/>
        <w:ind w:firstLine="640"/>
        <w:jc w:val="both"/>
        <w:rPr>
          <w:rFonts w:ascii="Times New Roman" w:eastAsia="仿宋" w:cs="Times New Roman"/>
          <w:kern w:val="2"/>
          <w:sz w:val="32"/>
          <w:szCs w:val="32"/>
        </w:rPr>
      </w:pPr>
    </w:p>
    <w:p w:rsidR="00D71732" w:rsidRPr="00E71785" w:rsidRDefault="00D71732">
      <w:pPr>
        <w:spacing w:line="600" w:lineRule="exact"/>
        <w:ind w:firstLine="640"/>
        <w:jc w:val="both"/>
        <w:rPr>
          <w:rFonts w:ascii="Times New Roman" w:eastAsia="仿宋" w:cs="Times New Roman"/>
          <w:kern w:val="2"/>
          <w:sz w:val="32"/>
          <w:szCs w:val="32"/>
        </w:rPr>
      </w:pPr>
    </w:p>
    <w:p w:rsidR="00D71732" w:rsidRPr="00E71785" w:rsidRDefault="00D71732">
      <w:pPr>
        <w:spacing w:line="600" w:lineRule="exact"/>
        <w:ind w:firstLine="640"/>
        <w:jc w:val="both"/>
        <w:rPr>
          <w:rFonts w:ascii="Times New Roman" w:eastAsia="仿宋" w:cs="Times New Roman"/>
          <w:kern w:val="2"/>
          <w:sz w:val="32"/>
          <w:szCs w:val="32"/>
        </w:rPr>
      </w:pPr>
    </w:p>
    <w:p w:rsidR="00D71732" w:rsidRPr="00E71785" w:rsidRDefault="00D71732">
      <w:pPr>
        <w:spacing w:line="600" w:lineRule="exact"/>
        <w:ind w:firstLine="640"/>
        <w:jc w:val="both"/>
        <w:rPr>
          <w:rFonts w:ascii="Times New Roman" w:eastAsia="仿宋" w:cs="Times New Roman"/>
          <w:kern w:val="2"/>
          <w:sz w:val="32"/>
          <w:szCs w:val="32"/>
        </w:rPr>
      </w:pPr>
    </w:p>
    <w:p w:rsidR="00D71732" w:rsidRPr="00E71785" w:rsidRDefault="00D71732">
      <w:pPr>
        <w:spacing w:line="600" w:lineRule="exact"/>
        <w:jc w:val="both"/>
        <w:rPr>
          <w:rFonts w:ascii="Times New Roman" w:eastAsia="仿宋" w:cs="Times New Roman"/>
          <w:kern w:val="2"/>
          <w:sz w:val="32"/>
          <w:szCs w:val="32"/>
        </w:rPr>
      </w:pPr>
    </w:p>
    <w:p w:rsidR="00D71732" w:rsidRPr="00E71785" w:rsidRDefault="007C717D">
      <w:pPr>
        <w:keepNext/>
        <w:keepLines/>
        <w:spacing w:line="576" w:lineRule="exact"/>
        <w:ind w:firstLine="640"/>
        <w:jc w:val="both"/>
        <w:rPr>
          <w:rFonts w:ascii="Times New Roman" w:eastAsia="黑体" w:cs="Times New Roman"/>
          <w:kern w:val="2"/>
          <w:sz w:val="32"/>
          <w:szCs w:val="32"/>
          <w:lang w:val="zh-CN"/>
        </w:rPr>
      </w:pPr>
      <w:r w:rsidRPr="00E71785">
        <w:rPr>
          <w:rFonts w:ascii="Times New Roman" w:eastAsia="黑体" w:cs="Times New Roman"/>
          <w:color w:val="000000"/>
          <w:kern w:val="2"/>
          <w:sz w:val="32"/>
          <w:szCs w:val="32"/>
          <w:lang w:val="zh-CN"/>
        </w:rPr>
        <w:t>二、收</w:t>
      </w:r>
      <w:r w:rsidRPr="00E71785">
        <w:rPr>
          <w:rFonts w:ascii="Times New Roman" w:eastAsia="黑体" w:cs="Times New Roman"/>
          <w:kern w:val="2"/>
          <w:sz w:val="32"/>
          <w:szCs w:val="32"/>
          <w:lang w:val="zh-CN"/>
        </w:rPr>
        <w:t>入决算情况说明</w:t>
      </w:r>
    </w:p>
    <w:p w:rsidR="00D71732" w:rsidRPr="00E71785" w:rsidRDefault="007C717D" w:rsidP="00861CF8">
      <w:pPr>
        <w:keepNext/>
        <w:keepLines/>
        <w:spacing w:line="560" w:lineRule="exact"/>
        <w:ind w:firstLineChars="200" w:firstLine="640"/>
        <w:jc w:val="both"/>
        <w:rPr>
          <w:rFonts w:ascii="Times New Roman" w:eastAsia="仿宋_GB2312" w:cs="Times New Roman"/>
          <w:color w:val="000000"/>
          <w:kern w:val="2"/>
          <w:sz w:val="32"/>
          <w:szCs w:val="32"/>
          <w:lang w:val="zh-CN"/>
        </w:rPr>
      </w:pPr>
      <w:r w:rsidRPr="00E71785">
        <w:rPr>
          <w:rFonts w:ascii="Times New Roman" w:eastAsia="仿宋_GB2312" w:cs="Times New Roman"/>
          <w:color w:val="000000"/>
          <w:kern w:val="2"/>
          <w:sz w:val="32"/>
          <w:szCs w:val="32"/>
          <w:lang w:val="zh-CN"/>
        </w:rPr>
        <w:t>2022</w:t>
      </w:r>
      <w:r w:rsidRPr="00E71785">
        <w:rPr>
          <w:rFonts w:ascii="Times New Roman" w:eastAsia="仿宋_GB2312" w:cs="Times New Roman"/>
          <w:color w:val="000000"/>
          <w:kern w:val="2"/>
          <w:sz w:val="32"/>
          <w:szCs w:val="32"/>
          <w:lang w:val="zh-CN"/>
        </w:rPr>
        <w:t>年本年盐边</w:t>
      </w:r>
      <w:proofErr w:type="gramStart"/>
      <w:r w:rsidRPr="00E71785">
        <w:rPr>
          <w:rFonts w:ascii="Times New Roman" w:eastAsia="仿宋_GB2312" w:cs="Times New Roman"/>
          <w:color w:val="000000"/>
          <w:kern w:val="2"/>
          <w:sz w:val="32"/>
          <w:szCs w:val="32"/>
          <w:lang w:val="zh-CN"/>
        </w:rPr>
        <w:t>县渔门</w:t>
      </w:r>
      <w:proofErr w:type="gramEnd"/>
      <w:r w:rsidRPr="00E71785">
        <w:rPr>
          <w:rFonts w:ascii="Times New Roman" w:eastAsia="仿宋_GB2312" w:cs="Times New Roman"/>
          <w:color w:val="000000"/>
          <w:kern w:val="2"/>
          <w:sz w:val="32"/>
          <w:szCs w:val="32"/>
          <w:lang w:val="zh-CN"/>
        </w:rPr>
        <w:t>镇中心学校收入合计</w:t>
      </w:r>
      <w:r w:rsidRPr="00E71785">
        <w:rPr>
          <w:rFonts w:ascii="Times New Roman" w:eastAsia="仿宋_GB2312" w:cs="Times New Roman"/>
          <w:color w:val="000000"/>
          <w:kern w:val="2"/>
          <w:sz w:val="32"/>
          <w:szCs w:val="32"/>
          <w:lang w:val="zh-CN"/>
        </w:rPr>
        <w:t>4,050.53</w:t>
      </w:r>
      <w:r w:rsidRPr="00E71785">
        <w:rPr>
          <w:rFonts w:ascii="Times New Roman" w:eastAsia="仿宋_GB2312" w:cs="Times New Roman"/>
          <w:color w:val="000000"/>
          <w:kern w:val="2"/>
          <w:sz w:val="32"/>
          <w:szCs w:val="32"/>
          <w:lang w:val="zh-CN"/>
        </w:rPr>
        <w:t>万元，其中：一般公共预算财政拨款收入</w:t>
      </w:r>
      <w:r w:rsidRPr="00E71785">
        <w:rPr>
          <w:rFonts w:ascii="Times New Roman" w:eastAsia="仿宋_GB2312" w:cs="Times New Roman"/>
          <w:color w:val="000000"/>
          <w:kern w:val="2"/>
          <w:sz w:val="32"/>
          <w:szCs w:val="32"/>
          <w:lang w:val="zh-CN"/>
        </w:rPr>
        <w:t>4,050.53</w:t>
      </w:r>
      <w:r w:rsidRPr="00E71785">
        <w:rPr>
          <w:rFonts w:ascii="Times New Roman" w:eastAsia="仿宋_GB2312" w:cs="Times New Roman"/>
          <w:color w:val="000000"/>
          <w:kern w:val="2"/>
          <w:sz w:val="32"/>
          <w:szCs w:val="32"/>
          <w:lang w:val="zh-CN"/>
        </w:rPr>
        <w:t>万元，占</w:t>
      </w:r>
      <w:r w:rsidRPr="00E71785">
        <w:rPr>
          <w:rFonts w:ascii="Times New Roman" w:eastAsia="仿宋_GB2312" w:cs="Times New Roman"/>
          <w:color w:val="000000"/>
          <w:kern w:val="2"/>
          <w:sz w:val="32"/>
          <w:szCs w:val="32"/>
          <w:lang w:val="zh-CN"/>
        </w:rPr>
        <w:t>100%</w:t>
      </w:r>
      <w:r w:rsidRPr="00E71785">
        <w:rPr>
          <w:rFonts w:ascii="Times New Roman" w:eastAsia="仿宋_GB2312" w:cs="Times New Roman"/>
          <w:color w:val="000000"/>
          <w:kern w:val="2"/>
          <w:sz w:val="32"/>
          <w:szCs w:val="32"/>
          <w:lang w:val="zh-CN"/>
        </w:rPr>
        <w:t>。</w:t>
      </w:r>
    </w:p>
    <w:p w:rsidR="00D71732" w:rsidRPr="00E71785" w:rsidRDefault="007C717D" w:rsidP="00315D08">
      <w:pPr>
        <w:keepNext/>
        <w:keepLines/>
        <w:spacing w:line="560" w:lineRule="exact"/>
        <w:ind w:firstLineChars="200" w:firstLine="640"/>
        <w:jc w:val="center"/>
        <w:rPr>
          <w:rFonts w:ascii="Times New Roman" w:eastAsia="仿宋_GB2312" w:cs="Times New Roman"/>
          <w:color w:val="000000"/>
          <w:kern w:val="2"/>
          <w:sz w:val="32"/>
          <w:szCs w:val="32"/>
          <w:lang w:val="zh-CN"/>
        </w:rPr>
      </w:pPr>
      <w:r w:rsidRPr="00E71785">
        <w:rPr>
          <w:rFonts w:ascii="Times New Roman" w:eastAsia="仿宋_GB2312" w:cs="Times New Roman"/>
          <w:color w:val="000000"/>
          <w:kern w:val="2"/>
          <w:sz w:val="32"/>
          <w:szCs w:val="32"/>
          <w:lang w:val="zh-CN"/>
        </w:rPr>
        <w:t>（图</w:t>
      </w:r>
      <w:r w:rsidRPr="00E71785">
        <w:rPr>
          <w:rFonts w:ascii="Times New Roman" w:eastAsia="仿宋_GB2312" w:cs="Times New Roman"/>
          <w:color w:val="000000"/>
          <w:kern w:val="2"/>
          <w:sz w:val="32"/>
          <w:szCs w:val="32"/>
          <w:lang w:val="zh-CN"/>
        </w:rPr>
        <w:t>2</w:t>
      </w:r>
      <w:r w:rsidRPr="00E71785">
        <w:rPr>
          <w:rFonts w:ascii="Times New Roman" w:eastAsia="仿宋_GB2312" w:cs="Times New Roman"/>
          <w:color w:val="000000"/>
          <w:kern w:val="2"/>
          <w:sz w:val="32"/>
          <w:szCs w:val="32"/>
          <w:lang w:val="zh-CN"/>
        </w:rPr>
        <w:t>：收入决算结构图）</w:t>
      </w:r>
    </w:p>
    <w:p w:rsidR="00D71732" w:rsidRPr="00E71785" w:rsidRDefault="007C717D">
      <w:pPr>
        <w:spacing w:line="600" w:lineRule="exact"/>
        <w:ind w:firstLine="640"/>
        <w:jc w:val="center"/>
        <w:rPr>
          <w:rFonts w:ascii="Times New Roman" w:eastAsia="仿宋" w:cs="Times New Roman"/>
          <w:kern w:val="2"/>
          <w:sz w:val="32"/>
          <w:szCs w:val="32"/>
        </w:rPr>
      </w:pPr>
      <w:r w:rsidRPr="00E71785">
        <w:rPr>
          <w:rFonts w:ascii="Times New Roman" w:cs="Times New Roman"/>
          <w:noProof/>
        </w:rPr>
        <w:drawing>
          <wp:anchor distT="0" distB="0" distL="114300" distR="114300" simplePos="0" relativeHeight="251653632" behindDoc="0" locked="0" layoutInCell="1" allowOverlap="1">
            <wp:simplePos x="0" y="0"/>
            <wp:positionH relativeFrom="column">
              <wp:posOffset>390524</wp:posOffset>
            </wp:positionH>
            <wp:positionV relativeFrom="paragraph">
              <wp:posOffset>64770</wp:posOffset>
            </wp:positionV>
            <wp:extent cx="4581525" cy="1733550"/>
            <wp:effectExtent l="0" t="0" r="0" b="0"/>
            <wp:wrapNone/>
            <wp:docPr id="3" name="对象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anchor>
        </w:drawing>
      </w:r>
    </w:p>
    <w:p w:rsidR="00D71732" w:rsidRPr="00E71785" w:rsidRDefault="00D71732">
      <w:pPr>
        <w:spacing w:line="600" w:lineRule="exact"/>
        <w:ind w:firstLine="640"/>
        <w:jc w:val="center"/>
        <w:rPr>
          <w:rFonts w:ascii="Times New Roman" w:eastAsia="仿宋" w:cs="Times New Roman"/>
          <w:kern w:val="2"/>
          <w:sz w:val="32"/>
          <w:szCs w:val="32"/>
        </w:rPr>
      </w:pPr>
    </w:p>
    <w:p w:rsidR="00D71732" w:rsidRPr="00E71785" w:rsidRDefault="00D71732">
      <w:pPr>
        <w:spacing w:line="600" w:lineRule="exact"/>
        <w:ind w:firstLine="640"/>
        <w:jc w:val="center"/>
        <w:rPr>
          <w:rFonts w:ascii="Times New Roman" w:eastAsia="仿宋" w:cs="Times New Roman"/>
          <w:kern w:val="2"/>
          <w:sz w:val="32"/>
          <w:szCs w:val="32"/>
        </w:rPr>
      </w:pPr>
    </w:p>
    <w:p w:rsidR="00D71732" w:rsidRPr="00E71785" w:rsidRDefault="00D71732">
      <w:pPr>
        <w:spacing w:line="600" w:lineRule="exact"/>
        <w:ind w:firstLine="640"/>
        <w:jc w:val="center"/>
        <w:rPr>
          <w:rFonts w:ascii="Times New Roman" w:eastAsia="仿宋" w:cs="Times New Roman"/>
          <w:kern w:val="2"/>
          <w:sz w:val="32"/>
          <w:szCs w:val="32"/>
        </w:rPr>
      </w:pPr>
    </w:p>
    <w:p w:rsidR="00D71732" w:rsidRPr="00E71785" w:rsidRDefault="00D71732">
      <w:pPr>
        <w:spacing w:line="600" w:lineRule="exact"/>
        <w:rPr>
          <w:rFonts w:ascii="Times New Roman" w:eastAsia="仿宋" w:cs="Times New Roman"/>
          <w:kern w:val="2"/>
          <w:sz w:val="32"/>
          <w:szCs w:val="32"/>
        </w:rPr>
      </w:pPr>
    </w:p>
    <w:p w:rsidR="00D71732" w:rsidRPr="00E71785" w:rsidRDefault="007C717D">
      <w:pPr>
        <w:keepNext/>
        <w:keepLines/>
        <w:spacing w:line="576" w:lineRule="exact"/>
        <w:ind w:firstLine="640"/>
        <w:jc w:val="both"/>
        <w:rPr>
          <w:rFonts w:ascii="Times New Roman" w:eastAsia="黑体" w:cs="Times New Roman"/>
          <w:kern w:val="2"/>
          <w:sz w:val="32"/>
          <w:szCs w:val="32"/>
          <w:lang w:val="zh-CN"/>
        </w:rPr>
      </w:pPr>
      <w:r w:rsidRPr="00E71785">
        <w:rPr>
          <w:rFonts w:ascii="Times New Roman" w:eastAsia="黑体" w:cs="Times New Roman"/>
          <w:color w:val="000000"/>
          <w:kern w:val="2"/>
          <w:sz w:val="32"/>
          <w:szCs w:val="32"/>
          <w:lang w:val="zh-CN"/>
        </w:rPr>
        <w:lastRenderedPageBreak/>
        <w:t>三、支</w:t>
      </w:r>
      <w:r w:rsidRPr="00E71785">
        <w:rPr>
          <w:rFonts w:ascii="Times New Roman" w:eastAsia="黑体" w:cs="Times New Roman"/>
          <w:kern w:val="2"/>
          <w:sz w:val="32"/>
          <w:szCs w:val="32"/>
          <w:lang w:val="zh-CN"/>
        </w:rPr>
        <w:t>出决算情况说明</w:t>
      </w:r>
    </w:p>
    <w:p w:rsidR="00D71732" w:rsidRPr="00AA7F9C" w:rsidRDefault="007C717D">
      <w:pPr>
        <w:keepNext/>
        <w:keepLines/>
        <w:spacing w:line="576" w:lineRule="exact"/>
        <w:ind w:firstLine="640"/>
        <w:jc w:val="both"/>
        <w:rPr>
          <w:rFonts w:ascii="Times New Roman" w:eastAsia="仿宋_GB2312" w:cs="Times New Roman"/>
          <w:color w:val="000000"/>
          <w:kern w:val="2"/>
          <w:sz w:val="32"/>
          <w:szCs w:val="32"/>
          <w:lang w:val="zh-CN"/>
        </w:rPr>
      </w:pPr>
      <w:r w:rsidRPr="00AA7F9C">
        <w:rPr>
          <w:rFonts w:ascii="Times New Roman" w:eastAsia="仿宋_GB2312" w:cs="Times New Roman"/>
          <w:color w:val="000000"/>
          <w:kern w:val="2"/>
          <w:sz w:val="32"/>
          <w:szCs w:val="32"/>
          <w:lang w:val="zh-CN"/>
        </w:rPr>
        <w:t>2022</w:t>
      </w:r>
      <w:r w:rsidRPr="00AA7F9C">
        <w:rPr>
          <w:rFonts w:ascii="Times New Roman" w:eastAsia="仿宋_GB2312" w:cs="Times New Roman"/>
          <w:color w:val="000000"/>
          <w:kern w:val="2"/>
          <w:sz w:val="32"/>
          <w:szCs w:val="32"/>
          <w:lang w:val="zh-CN"/>
        </w:rPr>
        <w:t>年本年支出合计</w:t>
      </w:r>
      <w:r w:rsidRPr="00AA7F9C">
        <w:rPr>
          <w:rFonts w:ascii="Times New Roman" w:eastAsia="仿宋_GB2312" w:cs="Times New Roman"/>
          <w:color w:val="000000"/>
          <w:kern w:val="2"/>
          <w:sz w:val="32"/>
          <w:szCs w:val="32"/>
          <w:lang w:val="zh-CN"/>
        </w:rPr>
        <w:t>4,050.53</w:t>
      </w:r>
      <w:r w:rsidRPr="00AA7F9C">
        <w:rPr>
          <w:rFonts w:ascii="Times New Roman" w:eastAsia="仿宋_GB2312" w:cs="Times New Roman"/>
          <w:color w:val="000000"/>
          <w:kern w:val="2"/>
          <w:sz w:val="32"/>
          <w:szCs w:val="32"/>
          <w:lang w:val="zh-CN"/>
        </w:rPr>
        <w:t>万元，其中：基本支出</w:t>
      </w:r>
      <w:r w:rsidRPr="00AA7F9C">
        <w:rPr>
          <w:rFonts w:ascii="Times New Roman" w:eastAsia="仿宋_GB2312" w:cs="Times New Roman"/>
          <w:color w:val="000000"/>
          <w:kern w:val="2"/>
          <w:sz w:val="32"/>
          <w:szCs w:val="32"/>
          <w:lang w:val="zh-CN"/>
        </w:rPr>
        <w:t>3,800.55</w:t>
      </w:r>
      <w:r w:rsidRPr="00AA7F9C">
        <w:rPr>
          <w:rFonts w:ascii="Times New Roman" w:eastAsia="仿宋_GB2312" w:cs="Times New Roman"/>
          <w:color w:val="000000"/>
          <w:kern w:val="2"/>
          <w:sz w:val="32"/>
          <w:szCs w:val="32"/>
          <w:lang w:val="zh-CN"/>
        </w:rPr>
        <w:t>万元，占</w:t>
      </w:r>
      <w:r w:rsidRPr="00AA7F9C">
        <w:rPr>
          <w:rFonts w:ascii="Times New Roman" w:eastAsia="仿宋_GB2312" w:cs="Times New Roman"/>
          <w:color w:val="000000"/>
          <w:kern w:val="2"/>
          <w:sz w:val="32"/>
          <w:szCs w:val="32"/>
          <w:lang w:val="zh-CN"/>
        </w:rPr>
        <w:t>93.8%</w:t>
      </w:r>
      <w:r w:rsidRPr="00AA7F9C">
        <w:rPr>
          <w:rFonts w:ascii="Times New Roman" w:eastAsia="仿宋_GB2312" w:cs="Times New Roman"/>
          <w:color w:val="000000"/>
          <w:kern w:val="2"/>
          <w:sz w:val="32"/>
          <w:szCs w:val="32"/>
          <w:lang w:val="zh-CN"/>
        </w:rPr>
        <w:t>；项目支出</w:t>
      </w:r>
      <w:r w:rsidR="00315D08" w:rsidRPr="00AA7F9C">
        <w:rPr>
          <w:rFonts w:ascii="Times New Roman" w:eastAsia="仿宋_GB2312" w:cs="Times New Roman"/>
          <w:color w:val="000000"/>
          <w:kern w:val="2"/>
          <w:sz w:val="32"/>
          <w:szCs w:val="32"/>
          <w:lang w:val="zh-CN"/>
        </w:rPr>
        <w:t>249.98</w:t>
      </w:r>
      <w:r w:rsidRPr="00AA7F9C">
        <w:rPr>
          <w:rFonts w:ascii="Times New Roman" w:eastAsia="仿宋_GB2312" w:cs="Times New Roman"/>
          <w:color w:val="000000"/>
          <w:kern w:val="2"/>
          <w:sz w:val="32"/>
          <w:szCs w:val="32"/>
          <w:lang w:val="zh-CN"/>
        </w:rPr>
        <w:t>万元，占</w:t>
      </w:r>
      <w:r w:rsidRPr="00AA7F9C">
        <w:rPr>
          <w:rFonts w:ascii="Times New Roman" w:eastAsia="仿宋_GB2312" w:cs="Times New Roman"/>
          <w:color w:val="000000"/>
          <w:kern w:val="2"/>
          <w:sz w:val="32"/>
          <w:szCs w:val="32"/>
          <w:lang w:val="zh-CN"/>
        </w:rPr>
        <w:t>6.2%</w:t>
      </w:r>
      <w:r w:rsidRPr="00AA7F9C">
        <w:rPr>
          <w:rFonts w:ascii="Times New Roman" w:eastAsia="仿宋_GB2312" w:cs="Times New Roman"/>
          <w:color w:val="000000"/>
          <w:kern w:val="2"/>
          <w:sz w:val="32"/>
          <w:szCs w:val="32"/>
          <w:lang w:val="zh-CN"/>
        </w:rPr>
        <w:t>。</w:t>
      </w:r>
    </w:p>
    <w:p w:rsidR="00D71732" w:rsidRPr="00AA7F9C" w:rsidRDefault="007C717D">
      <w:pPr>
        <w:spacing w:line="600" w:lineRule="exact"/>
        <w:ind w:firstLine="640"/>
        <w:jc w:val="both"/>
        <w:rPr>
          <w:rFonts w:ascii="Times New Roman" w:eastAsia="仿宋_GB2312" w:cs="Times New Roman"/>
          <w:color w:val="000000"/>
          <w:kern w:val="2"/>
          <w:sz w:val="32"/>
          <w:szCs w:val="32"/>
          <w:lang w:val="zh-CN"/>
        </w:rPr>
      </w:pPr>
      <w:r w:rsidRPr="00AA7F9C">
        <w:rPr>
          <w:rFonts w:ascii="Times New Roman" w:eastAsia="仿宋_GB2312" w:cs="Times New Roman"/>
          <w:color w:val="000000"/>
          <w:kern w:val="2"/>
          <w:sz w:val="32"/>
          <w:szCs w:val="32"/>
          <w:lang w:val="zh-CN"/>
        </w:rPr>
        <w:drawing>
          <wp:anchor distT="0" distB="0" distL="114300" distR="114300" simplePos="0" relativeHeight="251656704" behindDoc="0" locked="0" layoutInCell="1" allowOverlap="1" wp14:anchorId="30239486" wp14:editId="60059692">
            <wp:simplePos x="0" y="0"/>
            <wp:positionH relativeFrom="column">
              <wp:posOffset>295275</wp:posOffset>
            </wp:positionH>
            <wp:positionV relativeFrom="paragraph">
              <wp:posOffset>330835</wp:posOffset>
            </wp:positionV>
            <wp:extent cx="4181475" cy="2143125"/>
            <wp:effectExtent l="0" t="0" r="9525" b="9525"/>
            <wp:wrapNone/>
            <wp:docPr id="4" name="对象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AA7F9C">
        <w:rPr>
          <w:rFonts w:ascii="Times New Roman" w:eastAsia="仿宋_GB2312" w:cs="Times New Roman"/>
          <w:color w:val="000000"/>
          <w:kern w:val="2"/>
          <w:sz w:val="32"/>
          <w:szCs w:val="32"/>
          <w:lang w:val="zh-CN"/>
        </w:rPr>
        <w:t>（图</w:t>
      </w:r>
      <w:r w:rsidRPr="00AA7F9C">
        <w:rPr>
          <w:rFonts w:ascii="Times New Roman" w:eastAsia="仿宋_GB2312" w:cs="Times New Roman"/>
          <w:color w:val="000000"/>
          <w:kern w:val="2"/>
          <w:sz w:val="32"/>
          <w:szCs w:val="32"/>
          <w:lang w:val="zh-CN"/>
        </w:rPr>
        <w:t>3</w:t>
      </w:r>
      <w:r w:rsidRPr="00AA7F9C">
        <w:rPr>
          <w:rFonts w:ascii="Times New Roman" w:eastAsia="仿宋_GB2312" w:cs="Times New Roman"/>
          <w:color w:val="000000"/>
          <w:kern w:val="2"/>
          <w:sz w:val="32"/>
          <w:szCs w:val="32"/>
          <w:lang w:val="zh-CN"/>
        </w:rPr>
        <w:t>：支出决算结构图）</w:t>
      </w:r>
    </w:p>
    <w:p w:rsidR="00D71732" w:rsidRPr="00E71785" w:rsidRDefault="00D71732">
      <w:pPr>
        <w:spacing w:line="600" w:lineRule="exact"/>
        <w:ind w:firstLine="640"/>
        <w:jc w:val="center"/>
        <w:rPr>
          <w:rFonts w:ascii="Times New Roman" w:eastAsia="仿宋" w:cs="Times New Roman"/>
          <w:kern w:val="2"/>
          <w:sz w:val="32"/>
          <w:szCs w:val="32"/>
        </w:rPr>
      </w:pPr>
    </w:p>
    <w:p w:rsidR="00D71732" w:rsidRPr="00E71785" w:rsidRDefault="00D71732">
      <w:pPr>
        <w:spacing w:line="600" w:lineRule="exact"/>
        <w:ind w:firstLine="640"/>
        <w:jc w:val="center"/>
        <w:rPr>
          <w:rFonts w:ascii="Times New Roman" w:eastAsia="仿宋" w:cs="Times New Roman"/>
          <w:kern w:val="2"/>
          <w:sz w:val="32"/>
          <w:szCs w:val="32"/>
        </w:rPr>
      </w:pPr>
    </w:p>
    <w:p w:rsidR="00D71732" w:rsidRPr="00E71785" w:rsidRDefault="00D71732">
      <w:pPr>
        <w:spacing w:line="600" w:lineRule="exact"/>
        <w:ind w:firstLine="640"/>
        <w:jc w:val="center"/>
        <w:rPr>
          <w:rFonts w:ascii="Times New Roman" w:eastAsia="仿宋" w:cs="Times New Roman"/>
          <w:kern w:val="2"/>
          <w:sz w:val="32"/>
          <w:szCs w:val="32"/>
        </w:rPr>
      </w:pPr>
    </w:p>
    <w:p w:rsidR="00D71732" w:rsidRPr="00E71785" w:rsidRDefault="00D71732">
      <w:pPr>
        <w:spacing w:line="600" w:lineRule="exact"/>
        <w:ind w:firstLine="640"/>
        <w:jc w:val="center"/>
        <w:rPr>
          <w:rFonts w:ascii="Times New Roman" w:eastAsia="仿宋" w:cs="Times New Roman"/>
          <w:kern w:val="2"/>
          <w:sz w:val="32"/>
          <w:szCs w:val="32"/>
        </w:rPr>
      </w:pPr>
    </w:p>
    <w:p w:rsidR="00D71732" w:rsidRPr="00E71785" w:rsidRDefault="00D71732">
      <w:pPr>
        <w:spacing w:line="600" w:lineRule="exact"/>
        <w:rPr>
          <w:rFonts w:ascii="Times New Roman" w:eastAsia="仿宋" w:cs="Times New Roman"/>
          <w:kern w:val="2"/>
          <w:sz w:val="32"/>
          <w:szCs w:val="32"/>
        </w:rPr>
      </w:pPr>
    </w:p>
    <w:p w:rsidR="00D71732" w:rsidRPr="00E71785" w:rsidRDefault="00D71732">
      <w:pPr>
        <w:spacing w:line="600" w:lineRule="exact"/>
        <w:rPr>
          <w:rFonts w:ascii="Times New Roman" w:eastAsia="仿宋" w:cs="Times New Roman"/>
          <w:kern w:val="2"/>
          <w:sz w:val="32"/>
          <w:szCs w:val="32"/>
        </w:rPr>
      </w:pPr>
    </w:p>
    <w:p w:rsidR="00D71732" w:rsidRPr="00E71785" w:rsidRDefault="007C717D">
      <w:pPr>
        <w:keepNext/>
        <w:keepLines/>
        <w:spacing w:line="576" w:lineRule="exact"/>
        <w:ind w:firstLine="640"/>
        <w:jc w:val="both"/>
        <w:rPr>
          <w:rFonts w:ascii="Times New Roman" w:eastAsia="黑体" w:cs="Times New Roman"/>
          <w:kern w:val="2"/>
          <w:sz w:val="32"/>
          <w:szCs w:val="32"/>
          <w:lang w:val="zh-CN"/>
        </w:rPr>
      </w:pPr>
      <w:r w:rsidRPr="00E71785">
        <w:rPr>
          <w:rFonts w:ascii="Times New Roman" w:eastAsia="黑体" w:cs="Times New Roman"/>
          <w:color w:val="000000"/>
          <w:kern w:val="2"/>
          <w:sz w:val="32"/>
          <w:szCs w:val="32"/>
          <w:lang w:val="zh-CN"/>
        </w:rPr>
        <w:t>四、财</w:t>
      </w:r>
      <w:r w:rsidRPr="00E71785">
        <w:rPr>
          <w:rFonts w:ascii="Times New Roman" w:eastAsia="黑体" w:cs="Times New Roman"/>
          <w:kern w:val="2"/>
          <w:sz w:val="32"/>
          <w:szCs w:val="32"/>
          <w:lang w:val="zh-CN"/>
        </w:rPr>
        <w:t>政拨款收入支出决算总体情况说明</w:t>
      </w:r>
    </w:p>
    <w:p w:rsidR="00D71732" w:rsidRPr="00E71785" w:rsidRDefault="007C717D" w:rsidP="008E71F1">
      <w:pPr>
        <w:keepNext/>
        <w:keepLines/>
        <w:spacing w:line="560" w:lineRule="exact"/>
        <w:ind w:firstLineChars="200" w:firstLine="640"/>
        <w:jc w:val="both"/>
        <w:rPr>
          <w:rFonts w:ascii="Times New Roman" w:eastAsia="仿宋_GB2312" w:cs="Times New Roman"/>
          <w:color w:val="000000"/>
          <w:kern w:val="2"/>
          <w:sz w:val="32"/>
          <w:szCs w:val="32"/>
          <w:lang w:val="zh-CN"/>
        </w:rPr>
      </w:pPr>
      <w:r w:rsidRPr="00E71785">
        <w:rPr>
          <w:rFonts w:ascii="Times New Roman" w:eastAsia="仿宋_GB2312" w:cs="Times New Roman"/>
          <w:color w:val="000000"/>
          <w:kern w:val="2"/>
          <w:sz w:val="32"/>
          <w:szCs w:val="32"/>
          <w:lang w:val="zh-CN"/>
        </w:rPr>
        <w:t>2022</w:t>
      </w:r>
      <w:r w:rsidRPr="00E71785">
        <w:rPr>
          <w:rFonts w:ascii="Times New Roman" w:eastAsia="仿宋_GB2312" w:cs="Times New Roman"/>
          <w:color w:val="000000"/>
          <w:kern w:val="2"/>
          <w:sz w:val="32"/>
          <w:szCs w:val="32"/>
          <w:lang w:val="zh-CN"/>
        </w:rPr>
        <w:t>年财政拨款收、支总计</w:t>
      </w:r>
      <w:r w:rsidRPr="00E71785">
        <w:rPr>
          <w:rFonts w:ascii="Times New Roman" w:eastAsia="仿宋_GB2312" w:cs="Times New Roman"/>
          <w:color w:val="000000"/>
          <w:kern w:val="2"/>
          <w:sz w:val="32"/>
          <w:szCs w:val="32"/>
          <w:lang w:val="zh-CN"/>
        </w:rPr>
        <w:t>4,050.53</w:t>
      </w:r>
      <w:r w:rsidRPr="00E71785">
        <w:rPr>
          <w:rFonts w:ascii="Times New Roman" w:eastAsia="仿宋_GB2312" w:cs="Times New Roman"/>
          <w:color w:val="000000"/>
          <w:kern w:val="2"/>
          <w:sz w:val="32"/>
          <w:szCs w:val="32"/>
          <w:lang w:val="zh-CN"/>
        </w:rPr>
        <w:t>万元。与</w:t>
      </w:r>
      <w:r w:rsidRPr="00E71785">
        <w:rPr>
          <w:rFonts w:ascii="Times New Roman" w:eastAsia="仿宋_GB2312" w:cs="Times New Roman"/>
          <w:color w:val="000000"/>
          <w:kern w:val="2"/>
          <w:sz w:val="32"/>
          <w:szCs w:val="32"/>
          <w:lang w:val="zh-CN"/>
        </w:rPr>
        <w:t>2021</w:t>
      </w:r>
      <w:r w:rsidRPr="00E71785">
        <w:rPr>
          <w:rFonts w:ascii="Times New Roman" w:eastAsia="仿宋_GB2312" w:cs="Times New Roman"/>
          <w:color w:val="000000"/>
          <w:kern w:val="2"/>
          <w:sz w:val="32"/>
          <w:szCs w:val="32"/>
          <w:lang w:val="zh-CN"/>
        </w:rPr>
        <w:t>年相比（</w:t>
      </w:r>
      <w:r w:rsidRPr="00E71785">
        <w:rPr>
          <w:rFonts w:ascii="Times New Roman" w:eastAsia="仿宋_GB2312" w:cs="Times New Roman"/>
          <w:color w:val="000000"/>
          <w:kern w:val="2"/>
          <w:sz w:val="32"/>
          <w:szCs w:val="32"/>
          <w:lang w:val="zh-CN"/>
        </w:rPr>
        <w:t>2021</w:t>
      </w:r>
      <w:r w:rsidRPr="00E71785">
        <w:rPr>
          <w:rFonts w:ascii="Times New Roman" w:eastAsia="仿宋_GB2312" w:cs="Times New Roman"/>
          <w:color w:val="000000"/>
          <w:kern w:val="2"/>
          <w:sz w:val="32"/>
          <w:szCs w:val="32"/>
          <w:lang w:val="zh-CN"/>
        </w:rPr>
        <w:t>年</w:t>
      </w:r>
      <w:r w:rsidRPr="00E71785">
        <w:rPr>
          <w:rFonts w:ascii="Times New Roman" w:eastAsia="仿宋_GB2312" w:cs="Times New Roman"/>
          <w:color w:val="000000"/>
          <w:kern w:val="2"/>
          <w:sz w:val="32"/>
          <w:szCs w:val="32"/>
          <w:lang w:val="zh-CN"/>
        </w:rPr>
        <w:t>3,996.96</w:t>
      </w:r>
      <w:r w:rsidRPr="00E71785">
        <w:rPr>
          <w:rFonts w:ascii="Times New Roman" w:eastAsia="仿宋_GB2312" w:cs="Times New Roman"/>
          <w:color w:val="000000"/>
          <w:kern w:val="2"/>
          <w:sz w:val="32"/>
          <w:szCs w:val="32"/>
          <w:lang w:val="zh-CN"/>
        </w:rPr>
        <w:t>万元）增加</w:t>
      </w:r>
      <w:r w:rsidRPr="00E71785">
        <w:rPr>
          <w:rFonts w:ascii="Times New Roman" w:eastAsia="仿宋_GB2312" w:cs="Times New Roman"/>
          <w:color w:val="000000"/>
          <w:kern w:val="2"/>
          <w:sz w:val="32"/>
          <w:szCs w:val="32"/>
          <w:lang w:val="zh-CN"/>
        </w:rPr>
        <w:t>53.57</w:t>
      </w:r>
      <w:r w:rsidRPr="00E71785">
        <w:rPr>
          <w:rFonts w:ascii="Times New Roman" w:eastAsia="仿宋_GB2312" w:cs="Times New Roman"/>
          <w:color w:val="000000"/>
          <w:kern w:val="2"/>
          <w:sz w:val="32"/>
          <w:szCs w:val="32"/>
          <w:lang w:val="zh-CN"/>
        </w:rPr>
        <w:t>万元，增长</w:t>
      </w:r>
      <w:r w:rsidRPr="00E71785">
        <w:rPr>
          <w:rFonts w:ascii="Times New Roman" w:eastAsia="仿宋_GB2312" w:cs="Times New Roman"/>
          <w:color w:val="000000"/>
          <w:kern w:val="2"/>
          <w:sz w:val="32"/>
          <w:szCs w:val="32"/>
          <w:lang w:val="zh-CN"/>
        </w:rPr>
        <w:t>1.34%</w:t>
      </w:r>
      <w:r w:rsidRPr="00E71785">
        <w:rPr>
          <w:rFonts w:ascii="Times New Roman" w:eastAsia="仿宋_GB2312" w:cs="Times New Roman"/>
          <w:color w:val="000000"/>
          <w:kern w:val="2"/>
          <w:sz w:val="32"/>
          <w:szCs w:val="32"/>
          <w:lang w:val="zh-CN"/>
        </w:rPr>
        <w:t>。主要变动原因是一般公共预算财政拨款支出增加。</w:t>
      </w:r>
    </w:p>
    <w:p w:rsidR="00D71732" w:rsidRPr="00E71785" w:rsidRDefault="007C717D" w:rsidP="008E71F1">
      <w:pPr>
        <w:keepNext/>
        <w:keepLines/>
        <w:spacing w:line="560" w:lineRule="exact"/>
        <w:ind w:firstLineChars="200" w:firstLine="640"/>
        <w:jc w:val="both"/>
        <w:rPr>
          <w:rFonts w:ascii="Times New Roman" w:eastAsia="仿宋_GB2312" w:cs="Times New Roman"/>
          <w:color w:val="000000"/>
          <w:kern w:val="2"/>
          <w:sz w:val="32"/>
          <w:szCs w:val="32"/>
          <w:lang w:val="zh-CN"/>
        </w:rPr>
      </w:pPr>
      <w:r w:rsidRPr="00E71785">
        <w:rPr>
          <w:rFonts w:ascii="Times New Roman" w:eastAsia="仿宋_GB2312" w:cs="Times New Roman"/>
          <w:color w:val="000000"/>
          <w:kern w:val="2"/>
          <w:sz w:val="32"/>
          <w:szCs w:val="32"/>
          <w:lang w:val="zh-CN"/>
        </w:rPr>
        <w:t>（图</w:t>
      </w:r>
      <w:r w:rsidRPr="00E71785">
        <w:rPr>
          <w:rFonts w:ascii="Times New Roman" w:eastAsia="仿宋_GB2312" w:cs="Times New Roman"/>
          <w:color w:val="000000"/>
          <w:kern w:val="2"/>
          <w:sz w:val="32"/>
          <w:szCs w:val="32"/>
          <w:lang w:val="zh-CN"/>
        </w:rPr>
        <w:t>4</w:t>
      </w:r>
      <w:r w:rsidRPr="00E71785">
        <w:rPr>
          <w:rFonts w:ascii="Times New Roman" w:eastAsia="仿宋_GB2312" w:cs="Times New Roman"/>
          <w:color w:val="000000"/>
          <w:kern w:val="2"/>
          <w:sz w:val="32"/>
          <w:szCs w:val="32"/>
          <w:lang w:val="zh-CN"/>
        </w:rPr>
        <w:t>：财政拨款收、支决算总计变动情况）</w:t>
      </w:r>
    </w:p>
    <w:p w:rsidR="00D71732" w:rsidRPr="00E71785" w:rsidRDefault="007C717D">
      <w:pPr>
        <w:spacing w:line="576" w:lineRule="exact"/>
        <w:ind w:firstLine="640"/>
        <w:jc w:val="center"/>
        <w:rPr>
          <w:rFonts w:ascii="Times New Roman" w:eastAsia="仿宋" w:cs="Times New Roman"/>
          <w:kern w:val="2"/>
          <w:sz w:val="32"/>
          <w:szCs w:val="32"/>
        </w:rPr>
      </w:pPr>
      <w:r w:rsidRPr="00E71785">
        <w:rPr>
          <w:rFonts w:ascii="Times New Roman" w:cs="Times New Roman"/>
          <w:noProof/>
        </w:rPr>
        <w:drawing>
          <wp:anchor distT="0" distB="0" distL="114300" distR="114300" simplePos="0" relativeHeight="251658752" behindDoc="0" locked="0" layoutInCell="1" allowOverlap="1">
            <wp:simplePos x="0" y="0"/>
            <wp:positionH relativeFrom="column">
              <wp:posOffset>295275</wp:posOffset>
            </wp:positionH>
            <wp:positionV relativeFrom="paragraph">
              <wp:posOffset>131445</wp:posOffset>
            </wp:positionV>
            <wp:extent cx="4724400" cy="2257425"/>
            <wp:effectExtent l="19050" t="0" r="19050" b="0"/>
            <wp:wrapNone/>
            <wp:docPr id="5" name="对象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D71732" w:rsidRPr="00E71785" w:rsidRDefault="00D71732">
      <w:pPr>
        <w:spacing w:line="576" w:lineRule="exact"/>
        <w:ind w:firstLine="640"/>
        <w:jc w:val="both"/>
        <w:rPr>
          <w:rFonts w:ascii="Times New Roman" w:eastAsia="仿宋" w:cs="Times New Roman"/>
          <w:kern w:val="2"/>
          <w:sz w:val="32"/>
          <w:szCs w:val="32"/>
        </w:rPr>
      </w:pPr>
    </w:p>
    <w:p w:rsidR="00D71732" w:rsidRPr="00E71785" w:rsidRDefault="00D71732">
      <w:pPr>
        <w:spacing w:line="576" w:lineRule="exact"/>
        <w:ind w:firstLine="640"/>
        <w:jc w:val="both"/>
        <w:rPr>
          <w:rFonts w:ascii="Times New Roman" w:eastAsia="仿宋" w:cs="Times New Roman"/>
          <w:kern w:val="2"/>
          <w:sz w:val="32"/>
          <w:szCs w:val="32"/>
        </w:rPr>
      </w:pPr>
    </w:p>
    <w:p w:rsidR="00D71732" w:rsidRPr="00E71785" w:rsidRDefault="00D71732">
      <w:pPr>
        <w:spacing w:line="576" w:lineRule="exact"/>
        <w:jc w:val="both"/>
        <w:rPr>
          <w:rFonts w:ascii="Times New Roman" w:eastAsia="仿宋" w:cs="Times New Roman"/>
          <w:kern w:val="2"/>
          <w:sz w:val="32"/>
          <w:szCs w:val="32"/>
        </w:rPr>
      </w:pPr>
    </w:p>
    <w:p w:rsidR="00D71732" w:rsidRPr="00E71785" w:rsidRDefault="00D71732">
      <w:pPr>
        <w:spacing w:line="576" w:lineRule="exact"/>
        <w:jc w:val="both"/>
        <w:rPr>
          <w:rFonts w:ascii="Times New Roman" w:eastAsia="仿宋" w:cs="Times New Roman"/>
          <w:kern w:val="2"/>
          <w:sz w:val="32"/>
          <w:szCs w:val="32"/>
        </w:rPr>
      </w:pPr>
    </w:p>
    <w:p w:rsidR="00D71732" w:rsidRPr="00E71785" w:rsidRDefault="00D71732">
      <w:pPr>
        <w:spacing w:line="576" w:lineRule="exact"/>
        <w:jc w:val="both"/>
        <w:rPr>
          <w:rFonts w:ascii="Times New Roman" w:eastAsia="仿宋" w:cs="Times New Roman"/>
          <w:kern w:val="2"/>
          <w:sz w:val="32"/>
          <w:szCs w:val="32"/>
        </w:rPr>
      </w:pPr>
    </w:p>
    <w:p w:rsidR="00D71732" w:rsidRPr="00E71785" w:rsidRDefault="007C717D">
      <w:pPr>
        <w:keepNext/>
        <w:keepLines/>
        <w:spacing w:line="576" w:lineRule="exact"/>
        <w:ind w:firstLine="640"/>
        <w:jc w:val="both"/>
        <w:rPr>
          <w:rFonts w:ascii="Times New Roman" w:eastAsia="黑体" w:cs="Times New Roman"/>
          <w:kern w:val="2"/>
          <w:sz w:val="32"/>
          <w:szCs w:val="32"/>
          <w:lang w:val="zh-CN"/>
        </w:rPr>
      </w:pPr>
      <w:r w:rsidRPr="00E71785">
        <w:rPr>
          <w:rFonts w:ascii="Times New Roman" w:eastAsia="黑体" w:cs="Times New Roman"/>
          <w:color w:val="000000"/>
          <w:kern w:val="2"/>
          <w:sz w:val="32"/>
          <w:szCs w:val="32"/>
          <w:lang w:val="zh-CN"/>
        </w:rPr>
        <w:lastRenderedPageBreak/>
        <w:t>五、</w:t>
      </w:r>
      <w:r w:rsidRPr="00E71785">
        <w:rPr>
          <w:rFonts w:ascii="Times New Roman" w:eastAsia="黑体" w:cs="Times New Roman"/>
          <w:b/>
          <w:bCs/>
          <w:color w:val="000000"/>
          <w:kern w:val="2"/>
          <w:sz w:val="32"/>
          <w:szCs w:val="32"/>
          <w:lang w:val="zh-CN"/>
        </w:rPr>
        <w:t>一</w:t>
      </w:r>
      <w:r w:rsidRPr="00E71785">
        <w:rPr>
          <w:rFonts w:ascii="Times New Roman" w:eastAsia="黑体" w:cs="Times New Roman"/>
          <w:kern w:val="2"/>
          <w:sz w:val="32"/>
          <w:szCs w:val="32"/>
          <w:lang w:val="zh-CN"/>
        </w:rPr>
        <w:t>般公共预算财政拨款支出决算情况说明</w:t>
      </w:r>
    </w:p>
    <w:p w:rsidR="00D71732" w:rsidRPr="00E71785" w:rsidRDefault="007C717D" w:rsidP="001E10F6">
      <w:pPr>
        <w:keepNext/>
        <w:keepLines/>
        <w:spacing w:line="560" w:lineRule="exact"/>
        <w:ind w:firstLineChars="200" w:firstLine="640"/>
        <w:jc w:val="both"/>
        <w:rPr>
          <w:rFonts w:ascii="Times New Roman" w:eastAsia="楷体_GB2312" w:cs="Times New Roman"/>
          <w:bCs/>
          <w:color w:val="000000"/>
          <w:kern w:val="2"/>
          <w:sz w:val="32"/>
          <w:szCs w:val="32"/>
          <w:lang w:val="zh-CN"/>
        </w:rPr>
      </w:pPr>
      <w:r w:rsidRPr="00E71785">
        <w:rPr>
          <w:rFonts w:ascii="Times New Roman" w:eastAsia="楷体_GB2312" w:cs="Times New Roman"/>
          <w:bCs/>
          <w:color w:val="000000"/>
          <w:kern w:val="2"/>
          <w:sz w:val="32"/>
          <w:szCs w:val="32"/>
          <w:lang w:val="zh-CN"/>
        </w:rPr>
        <w:t>（一）一般公共预算财政拨款</w:t>
      </w:r>
      <w:r w:rsidRPr="00E71785">
        <w:rPr>
          <w:rFonts w:ascii="Times New Roman" w:eastAsia="楷体_GB2312" w:cs="Times New Roman"/>
          <w:color w:val="000000"/>
          <w:kern w:val="2"/>
          <w:sz w:val="32"/>
          <w:szCs w:val="32"/>
          <w:lang w:val="zh-CN"/>
        </w:rPr>
        <w:t>支出</w:t>
      </w:r>
      <w:r w:rsidRPr="00E71785">
        <w:rPr>
          <w:rFonts w:ascii="Times New Roman" w:eastAsia="楷体_GB2312" w:cs="Times New Roman"/>
          <w:bCs/>
          <w:color w:val="000000"/>
          <w:kern w:val="2"/>
          <w:sz w:val="32"/>
          <w:szCs w:val="32"/>
          <w:lang w:val="zh-CN"/>
        </w:rPr>
        <w:t>决算总体情况。</w:t>
      </w:r>
    </w:p>
    <w:p w:rsidR="00D71732" w:rsidRPr="00E71785" w:rsidRDefault="007C717D" w:rsidP="008E71F1">
      <w:pPr>
        <w:keepNext/>
        <w:keepLines/>
        <w:spacing w:line="560" w:lineRule="exact"/>
        <w:ind w:firstLineChars="200" w:firstLine="640"/>
        <w:jc w:val="both"/>
        <w:rPr>
          <w:rFonts w:ascii="Times New Roman" w:eastAsia="仿宋_GB2312" w:cs="Times New Roman"/>
          <w:color w:val="000000"/>
          <w:kern w:val="2"/>
          <w:sz w:val="32"/>
          <w:szCs w:val="32"/>
          <w:lang w:val="zh-CN"/>
        </w:rPr>
      </w:pPr>
      <w:r w:rsidRPr="00E71785">
        <w:rPr>
          <w:rFonts w:ascii="Times New Roman" w:eastAsia="仿宋_GB2312" w:cs="Times New Roman"/>
          <w:color w:val="000000"/>
          <w:kern w:val="2"/>
          <w:sz w:val="32"/>
          <w:szCs w:val="32"/>
          <w:lang w:val="zh-CN"/>
        </w:rPr>
        <w:t>2022</w:t>
      </w:r>
      <w:r w:rsidRPr="00E71785">
        <w:rPr>
          <w:rFonts w:ascii="Times New Roman" w:eastAsia="仿宋_GB2312" w:cs="Times New Roman"/>
          <w:color w:val="000000"/>
          <w:kern w:val="2"/>
          <w:sz w:val="32"/>
          <w:szCs w:val="32"/>
          <w:lang w:val="zh-CN"/>
        </w:rPr>
        <w:t>年盐边</w:t>
      </w:r>
      <w:proofErr w:type="gramStart"/>
      <w:r w:rsidRPr="00E71785">
        <w:rPr>
          <w:rFonts w:ascii="Times New Roman" w:eastAsia="仿宋_GB2312" w:cs="Times New Roman"/>
          <w:color w:val="000000"/>
          <w:kern w:val="2"/>
          <w:sz w:val="32"/>
          <w:szCs w:val="32"/>
          <w:lang w:val="zh-CN"/>
        </w:rPr>
        <w:t>县渔门</w:t>
      </w:r>
      <w:proofErr w:type="gramEnd"/>
      <w:r w:rsidRPr="00E71785">
        <w:rPr>
          <w:rFonts w:ascii="Times New Roman" w:eastAsia="仿宋_GB2312" w:cs="Times New Roman"/>
          <w:color w:val="000000"/>
          <w:kern w:val="2"/>
          <w:sz w:val="32"/>
          <w:szCs w:val="32"/>
          <w:lang w:val="zh-CN"/>
        </w:rPr>
        <w:t>镇中</w:t>
      </w:r>
      <w:bookmarkStart w:id="0" w:name="_GoBack"/>
      <w:r w:rsidRPr="00E71785">
        <w:rPr>
          <w:rFonts w:ascii="Times New Roman" w:eastAsia="仿宋_GB2312" w:cs="Times New Roman"/>
          <w:color w:val="000000"/>
          <w:kern w:val="2"/>
          <w:sz w:val="32"/>
          <w:szCs w:val="32"/>
          <w:lang w:val="zh-CN"/>
        </w:rPr>
        <w:t>心学校</w:t>
      </w:r>
      <w:bookmarkEnd w:id="0"/>
      <w:r w:rsidRPr="00E71785">
        <w:rPr>
          <w:rFonts w:ascii="Times New Roman" w:eastAsia="仿宋_GB2312" w:cs="Times New Roman"/>
          <w:color w:val="000000"/>
          <w:kern w:val="2"/>
          <w:sz w:val="32"/>
          <w:szCs w:val="32"/>
          <w:lang w:val="zh-CN"/>
        </w:rPr>
        <w:t>一般公共预算财政拨款支出</w:t>
      </w:r>
      <w:r w:rsidRPr="00E71785">
        <w:rPr>
          <w:rFonts w:ascii="Times New Roman" w:eastAsia="仿宋_GB2312" w:cs="Times New Roman"/>
          <w:color w:val="000000"/>
          <w:kern w:val="2"/>
          <w:sz w:val="32"/>
          <w:szCs w:val="32"/>
          <w:lang w:val="zh-CN"/>
        </w:rPr>
        <w:t>4,050.53</w:t>
      </w:r>
      <w:r w:rsidRPr="00E71785">
        <w:rPr>
          <w:rFonts w:ascii="Times New Roman" w:eastAsia="仿宋_GB2312" w:cs="Times New Roman"/>
          <w:color w:val="000000"/>
          <w:kern w:val="2"/>
          <w:sz w:val="32"/>
          <w:szCs w:val="32"/>
          <w:lang w:val="zh-CN"/>
        </w:rPr>
        <w:t>万元，占本年支出合计的</w:t>
      </w:r>
      <w:r w:rsidRPr="00E71785">
        <w:rPr>
          <w:rFonts w:ascii="Times New Roman" w:eastAsia="仿宋_GB2312" w:cs="Times New Roman"/>
          <w:color w:val="000000"/>
          <w:kern w:val="2"/>
          <w:sz w:val="32"/>
          <w:szCs w:val="32"/>
          <w:lang w:val="zh-CN"/>
        </w:rPr>
        <w:t>100%</w:t>
      </w:r>
      <w:r w:rsidRPr="00E71785">
        <w:rPr>
          <w:rFonts w:ascii="Times New Roman" w:eastAsia="仿宋_GB2312" w:cs="Times New Roman"/>
          <w:color w:val="000000"/>
          <w:kern w:val="2"/>
          <w:sz w:val="32"/>
          <w:szCs w:val="32"/>
          <w:lang w:val="zh-CN"/>
        </w:rPr>
        <w:t>。与</w:t>
      </w:r>
      <w:r w:rsidRPr="00E71785">
        <w:rPr>
          <w:rFonts w:ascii="Times New Roman" w:eastAsia="仿宋_GB2312" w:cs="Times New Roman"/>
          <w:color w:val="000000"/>
          <w:kern w:val="2"/>
          <w:sz w:val="32"/>
          <w:szCs w:val="32"/>
          <w:lang w:val="zh-CN"/>
        </w:rPr>
        <w:t>2021</w:t>
      </w:r>
      <w:r w:rsidRPr="00E71785">
        <w:rPr>
          <w:rFonts w:ascii="Times New Roman" w:eastAsia="仿宋_GB2312" w:cs="Times New Roman"/>
          <w:color w:val="000000"/>
          <w:kern w:val="2"/>
          <w:sz w:val="32"/>
          <w:szCs w:val="32"/>
          <w:lang w:val="zh-CN"/>
        </w:rPr>
        <w:t>年相比（</w:t>
      </w:r>
      <w:r w:rsidRPr="00E71785">
        <w:rPr>
          <w:rFonts w:ascii="Times New Roman" w:eastAsia="仿宋_GB2312" w:cs="Times New Roman"/>
          <w:color w:val="000000"/>
          <w:kern w:val="2"/>
          <w:sz w:val="32"/>
          <w:szCs w:val="32"/>
          <w:lang w:val="zh-CN"/>
        </w:rPr>
        <w:t>2021</w:t>
      </w:r>
      <w:r w:rsidRPr="00E71785">
        <w:rPr>
          <w:rFonts w:ascii="Times New Roman" w:eastAsia="仿宋_GB2312" w:cs="Times New Roman"/>
          <w:color w:val="000000"/>
          <w:kern w:val="2"/>
          <w:sz w:val="32"/>
          <w:szCs w:val="32"/>
          <w:lang w:val="zh-CN"/>
        </w:rPr>
        <w:t>年</w:t>
      </w:r>
      <w:r w:rsidRPr="00E71785">
        <w:rPr>
          <w:rFonts w:ascii="Times New Roman" w:eastAsia="仿宋_GB2312" w:cs="Times New Roman"/>
          <w:color w:val="000000"/>
          <w:kern w:val="2"/>
          <w:sz w:val="32"/>
          <w:szCs w:val="32"/>
          <w:lang w:val="zh-CN"/>
        </w:rPr>
        <w:t>3,996.96</w:t>
      </w:r>
      <w:r w:rsidRPr="00E71785">
        <w:rPr>
          <w:rFonts w:ascii="Times New Roman" w:eastAsia="仿宋_GB2312" w:cs="Times New Roman"/>
          <w:color w:val="000000"/>
          <w:kern w:val="2"/>
          <w:sz w:val="32"/>
          <w:szCs w:val="32"/>
          <w:lang w:val="zh-CN"/>
        </w:rPr>
        <w:t>万元）增加</w:t>
      </w:r>
      <w:r w:rsidRPr="00E71785">
        <w:rPr>
          <w:rFonts w:ascii="Times New Roman" w:eastAsia="仿宋_GB2312" w:cs="Times New Roman"/>
          <w:color w:val="000000"/>
          <w:kern w:val="2"/>
          <w:sz w:val="32"/>
          <w:szCs w:val="32"/>
          <w:lang w:val="zh-CN"/>
        </w:rPr>
        <w:t>53.57</w:t>
      </w:r>
      <w:r w:rsidRPr="00E71785">
        <w:rPr>
          <w:rFonts w:ascii="Times New Roman" w:eastAsia="仿宋_GB2312" w:cs="Times New Roman"/>
          <w:color w:val="000000"/>
          <w:kern w:val="2"/>
          <w:sz w:val="32"/>
          <w:szCs w:val="32"/>
          <w:lang w:val="zh-CN"/>
        </w:rPr>
        <w:t>万元，增长</w:t>
      </w:r>
      <w:r w:rsidRPr="00E71785">
        <w:rPr>
          <w:rFonts w:ascii="Times New Roman" w:eastAsia="仿宋_GB2312" w:cs="Times New Roman"/>
          <w:color w:val="000000"/>
          <w:kern w:val="2"/>
          <w:sz w:val="32"/>
          <w:szCs w:val="32"/>
          <w:lang w:val="zh-CN"/>
        </w:rPr>
        <w:t>1.34%</w:t>
      </w:r>
      <w:r w:rsidRPr="00E71785">
        <w:rPr>
          <w:rFonts w:ascii="Times New Roman" w:eastAsia="仿宋_GB2312" w:cs="Times New Roman"/>
          <w:color w:val="000000"/>
          <w:kern w:val="2"/>
          <w:sz w:val="32"/>
          <w:szCs w:val="32"/>
          <w:lang w:val="zh-CN"/>
        </w:rPr>
        <w:t>。主要变动原因是教师工资调整，职称变动，社保基数调整，公务员医疗补助增加，新增校舍维修改造工程（中心校、力马、龙胜）。</w:t>
      </w:r>
    </w:p>
    <w:p w:rsidR="00D71732" w:rsidRPr="00AA7F9C" w:rsidRDefault="007C717D">
      <w:pPr>
        <w:keepNext/>
        <w:keepLines/>
        <w:spacing w:line="576" w:lineRule="exact"/>
        <w:ind w:firstLine="640"/>
        <w:jc w:val="both"/>
        <w:rPr>
          <w:rFonts w:ascii="Times New Roman" w:eastAsia="仿宋_GB2312" w:cs="Times New Roman"/>
          <w:color w:val="000000"/>
          <w:kern w:val="2"/>
          <w:sz w:val="32"/>
          <w:szCs w:val="32"/>
          <w:lang w:val="zh-CN"/>
        </w:rPr>
      </w:pPr>
      <w:r w:rsidRPr="00AA7F9C">
        <w:rPr>
          <w:rFonts w:ascii="Times New Roman" w:eastAsia="仿宋_GB2312" w:cs="Times New Roman"/>
          <w:color w:val="000000"/>
          <w:kern w:val="2"/>
          <w:sz w:val="32"/>
          <w:szCs w:val="32"/>
          <w:lang w:val="zh-CN"/>
        </w:rPr>
        <w:t>（图</w:t>
      </w:r>
      <w:r w:rsidRPr="00AA7F9C">
        <w:rPr>
          <w:rFonts w:ascii="Times New Roman" w:eastAsia="仿宋_GB2312" w:cs="Times New Roman"/>
          <w:color w:val="000000"/>
          <w:kern w:val="2"/>
          <w:sz w:val="32"/>
          <w:szCs w:val="32"/>
          <w:lang w:val="zh-CN"/>
        </w:rPr>
        <w:t>5</w:t>
      </w:r>
      <w:r w:rsidRPr="00AA7F9C">
        <w:rPr>
          <w:rFonts w:ascii="Times New Roman" w:eastAsia="仿宋_GB2312" w:cs="Times New Roman"/>
          <w:color w:val="000000"/>
          <w:kern w:val="2"/>
          <w:sz w:val="32"/>
          <w:szCs w:val="32"/>
          <w:lang w:val="zh-CN"/>
        </w:rPr>
        <w:t>：一般公共预算财政拨款支出决算变动情况）</w:t>
      </w:r>
    </w:p>
    <w:p w:rsidR="00D71732" w:rsidRPr="00E71785" w:rsidRDefault="007C717D">
      <w:pPr>
        <w:keepNext/>
        <w:keepLines/>
        <w:spacing w:line="576" w:lineRule="exact"/>
        <w:jc w:val="both"/>
        <w:rPr>
          <w:rFonts w:ascii="Times New Roman" w:eastAsia="仿宋" w:cs="Times New Roman"/>
          <w:kern w:val="2"/>
          <w:sz w:val="32"/>
          <w:szCs w:val="32"/>
        </w:rPr>
      </w:pPr>
      <w:r w:rsidRPr="00E71785">
        <w:rPr>
          <w:rFonts w:ascii="Times New Roman" w:cs="Times New Roman"/>
          <w:noProof/>
        </w:rPr>
        <w:drawing>
          <wp:anchor distT="0" distB="0" distL="114300" distR="114300" simplePos="0" relativeHeight="251660800" behindDoc="0" locked="0" layoutInCell="1" allowOverlap="1">
            <wp:simplePos x="0" y="0"/>
            <wp:positionH relativeFrom="column">
              <wp:posOffset>390525</wp:posOffset>
            </wp:positionH>
            <wp:positionV relativeFrom="paragraph">
              <wp:posOffset>83820</wp:posOffset>
            </wp:positionV>
            <wp:extent cx="4638675" cy="2638425"/>
            <wp:effectExtent l="19050" t="0" r="9525" b="0"/>
            <wp:wrapNone/>
            <wp:docPr id="6" name="对象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D71732" w:rsidRPr="00E71785" w:rsidRDefault="00D71732">
      <w:pPr>
        <w:keepNext/>
        <w:keepLines/>
        <w:spacing w:line="576" w:lineRule="exact"/>
        <w:ind w:firstLine="640"/>
        <w:jc w:val="both"/>
        <w:rPr>
          <w:rFonts w:ascii="Times New Roman" w:eastAsia="仿宋" w:cs="Times New Roman"/>
          <w:kern w:val="2"/>
          <w:sz w:val="32"/>
          <w:szCs w:val="32"/>
        </w:rPr>
      </w:pPr>
    </w:p>
    <w:p w:rsidR="00D71732" w:rsidRPr="00E71785" w:rsidRDefault="00D71732">
      <w:pPr>
        <w:keepNext/>
        <w:keepLines/>
        <w:spacing w:line="576" w:lineRule="exact"/>
        <w:ind w:firstLine="640"/>
        <w:jc w:val="center"/>
        <w:rPr>
          <w:rFonts w:ascii="Times New Roman" w:eastAsia="仿宋" w:cs="Times New Roman"/>
          <w:kern w:val="2"/>
          <w:sz w:val="32"/>
          <w:szCs w:val="32"/>
        </w:rPr>
      </w:pPr>
    </w:p>
    <w:p w:rsidR="00D71732" w:rsidRPr="00E71785" w:rsidRDefault="00D71732">
      <w:pPr>
        <w:keepNext/>
        <w:keepLines/>
        <w:spacing w:line="576" w:lineRule="exact"/>
        <w:ind w:firstLine="640"/>
        <w:jc w:val="both"/>
        <w:rPr>
          <w:rFonts w:ascii="Times New Roman" w:eastAsia="仿宋" w:cs="Times New Roman"/>
          <w:kern w:val="2"/>
          <w:sz w:val="32"/>
          <w:szCs w:val="32"/>
        </w:rPr>
      </w:pPr>
    </w:p>
    <w:p w:rsidR="00D71732" w:rsidRPr="00E71785" w:rsidRDefault="00D71732">
      <w:pPr>
        <w:keepNext/>
        <w:keepLines/>
        <w:spacing w:line="576" w:lineRule="exact"/>
        <w:ind w:firstLine="640"/>
        <w:jc w:val="both"/>
        <w:rPr>
          <w:rFonts w:ascii="Times New Roman" w:eastAsia="仿宋" w:cs="Times New Roman"/>
          <w:kern w:val="2"/>
          <w:sz w:val="32"/>
          <w:szCs w:val="32"/>
        </w:rPr>
      </w:pPr>
    </w:p>
    <w:p w:rsidR="00D71732" w:rsidRPr="00E71785" w:rsidRDefault="00D71732">
      <w:pPr>
        <w:keepNext/>
        <w:keepLines/>
        <w:spacing w:line="576" w:lineRule="exact"/>
        <w:ind w:firstLine="640"/>
        <w:jc w:val="both"/>
        <w:rPr>
          <w:rFonts w:ascii="Times New Roman" w:eastAsia="仿宋" w:cs="Times New Roman"/>
          <w:kern w:val="2"/>
          <w:sz w:val="32"/>
          <w:szCs w:val="32"/>
        </w:rPr>
      </w:pPr>
    </w:p>
    <w:p w:rsidR="00D71732" w:rsidRPr="00E71785" w:rsidRDefault="00D71732">
      <w:pPr>
        <w:keepNext/>
        <w:keepLines/>
        <w:spacing w:line="576" w:lineRule="exact"/>
        <w:ind w:firstLine="643"/>
        <w:jc w:val="both"/>
        <w:rPr>
          <w:rFonts w:ascii="Times New Roman" w:eastAsia="楷体" w:cs="Times New Roman"/>
          <w:bCs/>
          <w:color w:val="000000"/>
          <w:kern w:val="2"/>
          <w:sz w:val="32"/>
          <w:szCs w:val="32"/>
          <w:lang w:val="zh-CN"/>
        </w:rPr>
      </w:pPr>
    </w:p>
    <w:p w:rsidR="00D71732" w:rsidRPr="00E71785" w:rsidRDefault="00D71732">
      <w:pPr>
        <w:keepNext/>
        <w:keepLines/>
        <w:spacing w:line="576" w:lineRule="exact"/>
        <w:ind w:firstLine="643"/>
        <w:jc w:val="both"/>
        <w:rPr>
          <w:rFonts w:ascii="Times New Roman" w:eastAsia="楷体" w:cs="Times New Roman"/>
          <w:bCs/>
          <w:color w:val="000000"/>
          <w:kern w:val="2"/>
          <w:sz w:val="32"/>
          <w:szCs w:val="32"/>
          <w:lang w:val="zh-CN"/>
        </w:rPr>
      </w:pPr>
    </w:p>
    <w:p w:rsidR="00D71732" w:rsidRPr="00E71785" w:rsidRDefault="007C717D" w:rsidP="001E10F6">
      <w:pPr>
        <w:keepNext/>
        <w:keepLines/>
        <w:spacing w:line="560" w:lineRule="exact"/>
        <w:ind w:firstLineChars="200" w:firstLine="640"/>
        <w:jc w:val="both"/>
        <w:rPr>
          <w:rFonts w:ascii="Times New Roman" w:eastAsia="楷体_GB2312" w:cs="Times New Roman"/>
          <w:bCs/>
          <w:color w:val="000000"/>
          <w:kern w:val="2"/>
          <w:sz w:val="32"/>
          <w:szCs w:val="32"/>
          <w:lang w:val="zh-CN"/>
        </w:rPr>
      </w:pPr>
      <w:r w:rsidRPr="00E71785">
        <w:rPr>
          <w:rFonts w:ascii="Times New Roman" w:eastAsia="楷体_GB2312" w:cs="Times New Roman"/>
          <w:bCs/>
          <w:color w:val="000000"/>
          <w:kern w:val="2"/>
          <w:sz w:val="32"/>
          <w:szCs w:val="32"/>
          <w:lang w:val="zh-CN"/>
        </w:rPr>
        <w:t>（二）一般公共预算财政拨款支出决算结构情况。</w:t>
      </w:r>
    </w:p>
    <w:p w:rsidR="00D71732" w:rsidRPr="00E71785" w:rsidRDefault="007C717D" w:rsidP="00834660">
      <w:pPr>
        <w:keepNext/>
        <w:keepLines/>
        <w:spacing w:line="560" w:lineRule="exact"/>
        <w:ind w:firstLineChars="200" w:firstLine="640"/>
        <w:jc w:val="both"/>
        <w:rPr>
          <w:rFonts w:ascii="Times New Roman" w:eastAsia="仿宋_GB2312" w:cs="Times New Roman"/>
          <w:color w:val="000000"/>
          <w:kern w:val="2"/>
          <w:sz w:val="32"/>
          <w:szCs w:val="32"/>
          <w:lang w:val="zh-CN"/>
        </w:rPr>
      </w:pPr>
      <w:r w:rsidRPr="00E71785">
        <w:rPr>
          <w:rFonts w:ascii="Times New Roman" w:eastAsia="仿宋_GB2312" w:cs="Times New Roman"/>
          <w:color w:val="000000"/>
          <w:kern w:val="2"/>
          <w:sz w:val="32"/>
          <w:szCs w:val="32"/>
          <w:lang w:val="zh-CN"/>
        </w:rPr>
        <w:t>2022</w:t>
      </w:r>
      <w:r w:rsidRPr="00E71785">
        <w:rPr>
          <w:rFonts w:ascii="Times New Roman" w:eastAsia="仿宋_GB2312" w:cs="Times New Roman"/>
          <w:color w:val="000000"/>
          <w:kern w:val="2"/>
          <w:sz w:val="32"/>
          <w:szCs w:val="32"/>
          <w:lang w:val="zh-CN"/>
        </w:rPr>
        <w:t>年盐边</w:t>
      </w:r>
      <w:proofErr w:type="gramStart"/>
      <w:r w:rsidRPr="00E71785">
        <w:rPr>
          <w:rFonts w:ascii="Times New Roman" w:eastAsia="仿宋_GB2312" w:cs="Times New Roman"/>
          <w:color w:val="000000"/>
          <w:kern w:val="2"/>
          <w:sz w:val="32"/>
          <w:szCs w:val="32"/>
          <w:lang w:val="zh-CN"/>
        </w:rPr>
        <w:t>县渔门</w:t>
      </w:r>
      <w:proofErr w:type="gramEnd"/>
      <w:r w:rsidRPr="00E71785">
        <w:rPr>
          <w:rFonts w:ascii="Times New Roman" w:eastAsia="仿宋_GB2312" w:cs="Times New Roman"/>
          <w:color w:val="000000"/>
          <w:kern w:val="2"/>
          <w:sz w:val="32"/>
          <w:szCs w:val="32"/>
          <w:lang w:val="zh-CN"/>
        </w:rPr>
        <w:t>镇中心学校一般公共预算财政拨款支出</w:t>
      </w:r>
      <w:r w:rsidRPr="00E71785">
        <w:rPr>
          <w:rFonts w:ascii="Times New Roman" w:eastAsia="仿宋_GB2312" w:cs="Times New Roman"/>
          <w:color w:val="000000"/>
          <w:kern w:val="2"/>
          <w:sz w:val="32"/>
          <w:szCs w:val="32"/>
          <w:lang w:val="zh-CN"/>
        </w:rPr>
        <w:t>4,050.53</w:t>
      </w:r>
      <w:r w:rsidRPr="00E71785">
        <w:rPr>
          <w:rFonts w:ascii="Times New Roman" w:eastAsia="仿宋_GB2312" w:cs="Times New Roman"/>
          <w:color w:val="000000"/>
          <w:kern w:val="2"/>
          <w:sz w:val="32"/>
          <w:szCs w:val="32"/>
          <w:lang w:val="zh-CN"/>
        </w:rPr>
        <w:t>万元，教育支出</w:t>
      </w:r>
      <w:r w:rsidRPr="00E71785">
        <w:rPr>
          <w:rFonts w:ascii="Times New Roman" w:eastAsia="仿宋_GB2312" w:cs="Times New Roman"/>
          <w:color w:val="000000"/>
          <w:kern w:val="2"/>
          <w:sz w:val="32"/>
          <w:szCs w:val="32"/>
          <w:lang w:val="zh-CN"/>
        </w:rPr>
        <w:t>3,121.12</w:t>
      </w:r>
      <w:r w:rsidRPr="00E71785">
        <w:rPr>
          <w:rFonts w:ascii="Times New Roman" w:eastAsia="仿宋_GB2312" w:cs="Times New Roman"/>
          <w:color w:val="000000"/>
          <w:kern w:val="2"/>
          <w:sz w:val="32"/>
          <w:szCs w:val="32"/>
          <w:lang w:val="zh-CN"/>
        </w:rPr>
        <w:t>万元，占</w:t>
      </w:r>
      <w:r w:rsidRPr="00E71785">
        <w:rPr>
          <w:rFonts w:ascii="Times New Roman" w:eastAsia="仿宋_GB2312" w:cs="Times New Roman"/>
          <w:color w:val="000000"/>
          <w:kern w:val="2"/>
          <w:sz w:val="32"/>
          <w:szCs w:val="32"/>
          <w:lang w:val="zh-CN"/>
        </w:rPr>
        <w:t>77.1%</w:t>
      </w:r>
      <w:r w:rsidRPr="00E71785">
        <w:rPr>
          <w:rFonts w:ascii="Times New Roman" w:eastAsia="仿宋_GB2312" w:cs="Times New Roman"/>
          <w:color w:val="000000"/>
          <w:kern w:val="2"/>
          <w:sz w:val="32"/>
          <w:szCs w:val="32"/>
          <w:lang w:val="zh-CN"/>
        </w:rPr>
        <w:t>；社会保障和就业支出</w:t>
      </w:r>
      <w:r w:rsidRPr="00E71785">
        <w:rPr>
          <w:rFonts w:ascii="Times New Roman" w:eastAsia="仿宋_GB2312" w:cs="Times New Roman"/>
          <w:color w:val="000000"/>
          <w:kern w:val="2"/>
          <w:sz w:val="32"/>
          <w:szCs w:val="32"/>
          <w:lang w:val="zh-CN"/>
        </w:rPr>
        <w:t>360.9</w:t>
      </w:r>
      <w:r w:rsidRPr="00E71785">
        <w:rPr>
          <w:rFonts w:ascii="Times New Roman" w:eastAsia="仿宋_GB2312" w:cs="Times New Roman"/>
          <w:color w:val="000000"/>
          <w:kern w:val="2"/>
          <w:sz w:val="32"/>
          <w:szCs w:val="32"/>
          <w:lang w:val="zh-CN"/>
        </w:rPr>
        <w:t>万元，占</w:t>
      </w:r>
      <w:r w:rsidRPr="00E71785">
        <w:rPr>
          <w:rFonts w:ascii="Times New Roman" w:eastAsia="仿宋_GB2312" w:cs="Times New Roman"/>
          <w:color w:val="000000"/>
          <w:kern w:val="2"/>
          <w:sz w:val="32"/>
          <w:szCs w:val="32"/>
          <w:lang w:val="zh-CN"/>
        </w:rPr>
        <w:t>8.9%</w:t>
      </w:r>
      <w:r w:rsidRPr="00E71785">
        <w:rPr>
          <w:rFonts w:ascii="Times New Roman" w:eastAsia="仿宋_GB2312" w:cs="Times New Roman"/>
          <w:color w:val="000000"/>
          <w:kern w:val="2"/>
          <w:sz w:val="32"/>
          <w:szCs w:val="32"/>
          <w:lang w:val="zh-CN"/>
        </w:rPr>
        <w:t>；卫生健康支出</w:t>
      </w:r>
      <w:r w:rsidRPr="00E71785">
        <w:rPr>
          <w:rFonts w:ascii="Times New Roman" w:eastAsia="仿宋_GB2312" w:cs="Times New Roman"/>
          <w:color w:val="000000"/>
          <w:kern w:val="2"/>
          <w:sz w:val="32"/>
          <w:szCs w:val="32"/>
          <w:lang w:val="zh-CN"/>
        </w:rPr>
        <w:t>284.31</w:t>
      </w:r>
      <w:r w:rsidRPr="00E71785">
        <w:rPr>
          <w:rFonts w:ascii="Times New Roman" w:eastAsia="仿宋_GB2312" w:cs="Times New Roman"/>
          <w:color w:val="000000"/>
          <w:kern w:val="2"/>
          <w:sz w:val="32"/>
          <w:szCs w:val="32"/>
          <w:lang w:val="zh-CN"/>
        </w:rPr>
        <w:t>万元，占</w:t>
      </w:r>
      <w:r w:rsidRPr="00E71785">
        <w:rPr>
          <w:rFonts w:ascii="Times New Roman" w:eastAsia="仿宋_GB2312" w:cs="Times New Roman"/>
          <w:color w:val="000000"/>
          <w:kern w:val="2"/>
          <w:sz w:val="32"/>
          <w:szCs w:val="32"/>
          <w:lang w:val="zh-CN"/>
        </w:rPr>
        <w:t>7%</w:t>
      </w:r>
      <w:r w:rsidRPr="00E71785">
        <w:rPr>
          <w:rFonts w:ascii="Times New Roman" w:eastAsia="仿宋_GB2312" w:cs="Times New Roman"/>
          <w:color w:val="000000"/>
          <w:kern w:val="2"/>
          <w:sz w:val="32"/>
          <w:szCs w:val="32"/>
          <w:lang w:val="zh-CN"/>
        </w:rPr>
        <w:t>；住房保障支出</w:t>
      </w:r>
      <w:r w:rsidRPr="00E71785">
        <w:rPr>
          <w:rFonts w:ascii="Times New Roman" w:eastAsia="仿宋_GB2312" w:cs="Times New Roman"/>
          <w:color w:val="000000"/>
          <w:kern w:val="2"/>
          <w:sz w:val="32"/>
          <w:szCs w:val="32"/>
          <w:lang w:val="zh-CN"/>
        </w:rPr>
        <w:t>284.21</w:t>
      </w:r>
      <w:r w:rsidRPr="00E71785">
        <w:rPr>
          <w:rFonts w:ascii="Times New Roman" w:eastAsia="仿宋_GB2312" w:cs="Times New Roman"/>
          <w:color w:val="000000"/>
          <w:kern w:val="2"/>
          <w:sz w:val="32"/>
          <w:szCs w:val="32"/>
          <w:lang w:val="zh-CN"/>
        </w:rPr>
        <w:t>万元，占</w:t>
      </w:r>
      <w:r w:rsidRPr="00E71785">
        <w:rPr>
          <w:rFonts w:ascii="Times New Roman" w:eastAsia="仿宋_GB2312" w:cs="Times New Roman"/>
          <w:color w:val="000000"/>
          <w:kern w:val="2"/>
          <w:sz w:val="32"/>
          <w:szCs w:val="32"/>
          <w:lang w:val="zh-CN"/>
        </w:rPr>
        <w:t>7%</w:t>
      </w:r>
      <w:r w:rsidRPr="00E71785">
        <w:rPr>
          <w:rFonts w:ascii="Times New Roman" w:eastAsia="仿宋_GB2312" w:cs="Times New Roman"/>
          <w:color w:val="000000"/>
          <w:kern w:val="2"/>
          <w:sz w:val="32"/>
          <w:szCs w:val="32"/>
          <w:lang w:val="zh-CN"/>
        </w:rPr>
        <w:t>。</w:t>
      </w:r>
    </w:p>
    <w:p w:rsidR="00D71732" w:rsidRPr="00E71785" w:rsidRDefault="00D71732">
      <w:pPr>
        <w:spacing w:line="600" w:lineRule="exact"/>
        <w:ind w:firstLine="640"/>
        <w:jc w:val="both"/>
        <w:rPr>
          <w:rFonts w:ascii="Times New Roman" w:eastAsia="仿宋" w:cs="Times New Roman"/>
          <w:kern w:val="2"/>
          <w:sz w:val="32"/>
          <w:szCs w:val="32"/>
        </w:rPr>
      </w:pPr>
    </w:p>
    <w:p w:rsidR="00D71732" w:rsidRPr="00AA7F9C" w:rsidRDefault="007C717D">
      <w:pPr>
        <w:spacing w:line="600" w:lineRule="exact"/>
        <w:ind w:firstLine="640"/>
        <w:jc w:val="both"/>
        <w:rPr>
          <w:rFonts w:ascii="Times New Roman" w:eastAsia="仿宋_GB2312" w:cs="Times New Roman"/>
          <w:color w:val="000000"/>
          <w:kern w:val="2"/>
          <w:sz w:val="32"/>
          <w:szCs w:val="32"/>
          <w:lang w:val="zh-CN"/>
        </w:rPr>
      </w:pPr>
      <w:r w:rsidRPr="00AA7F9C">
        <w:rPr>
          <w:rFonts w:ascii="Times New Roman" w:eastAsia="仿宋_GB2312" w:cs="Times New Roman"/>
          <w:color w:val="000000"/>
          <w:kern w:val="2"/>
          <w:sz w:val="32"/>
          <w:szCs w:val="32"/>
          <w:lang w:val="zh-CN"/>
        </w:rPr>
        <w:lastRenderedPageBreak/>
        <w:t>（图</w:t>
      </w:r>
      <w:r w:rsidRPr="00AA7F9C">
        <w:rPr>
          <w:rFonts w:ascii="Times New Roman" w:eastAsia="仿宋_GB2312" w:cs="Times New Roman"/>
          <w:color w:val="000000"/>
          <w:kern w:val="2"/>
          <w:sz w:val="32"/>
          <w:szCs w:val="32"/>
          <w:lang w:val="zh-CN"/>
        </w:rPr>
        <w:t>6</w:t>
      </w:r>
      <w:r w:rsidRPr="00AA7F9C">
        <w:rPr>
          <w:rFonts w:ascii="Times New Roman" w:eastAsia="仿宋_GB2312" w:cs="Times New Roman"/>
          <w:color w:val="000000"/>
          <w:kern w:val="2"/>
          <w:sz w:val="32"/>
          <w:szCs w:val="32"/>
          <w:lang w:val="zh-CN"/>
        </w:rPr>
        <w:t>：一般公共预算财政拨款支出决算结构）</w:t>
      </w:r>
    </w:p>
    <w:p w:rsidR="00D71732" w:rsidRPr="00E71785" w:rsidRDefault="007C717D">
      <w:pPr>
        <w:spacing w:line="600" w:lineRule="exact"/>
        <w:ind w:firstLine="640"/>
        <w:jc w:val="both"/>
        <w:rPr>
          <w:rFonts w:ascii="Times New Roman" w:eastAsia="仿宋" w:cs="Times New Roman"/>
          <w:kern w:val="2"/>
          <w:sz w:val="32"/>
          <w:szCs w:val="32"/>
        </w:rPr>
      </w:pPr>
      <w:r w:rsidRPr="00E71785">
        <w:rPr>
          <w:rFonts w:ascii="Times New Roman" w:cs="Times New Roman"/>
          <w:noProof/>
        </w:rPr>
        <w:drawing>
          <wp:anchor distT="0" distB="0" distL="114300" distR="114300" simplePos="0" relativeHeight="251662848" behindDoc="0" locked="0" layoutInCell="1" allowOverlap="1">
            <wp:simplePos x="0" y="0"/>
            <wp:positionH relativeFrom="column">
              <wp:posOffset>390525</wp:posOffset>
            </wp:positionH>
            <wp:positionV relativeFrom="paragraph">
              <wp:posOffset>19050</wp:posOffset>
            </wp:positionV>
            <wp:extent cx="4581525" cy="2162175"/>
            <wp:effectExtent l="19050" t="0" r="9525" b="0"/>
            <wp:wrapNone/>
            <wp:docPr id="7" name="对象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D71732" w:rsidRPr="00E71785" w:rsidRDefault="00D71732">
      <w:pPr>
        <w:spacing w:line="600" w:lineRule="exact"/>
        <w:ind w:firstLine="640"/>
        <w:jc w:val="both"/>
        <w:rPr>
          <w:rFonts w:ascii="Times New Roman" w:eastAsia="仿宋" w:cs="Times New Roman"/>
          <w:kern w:val="2"/>
          <w:sz w:val="32"/>
          <w:szCs w:val="32"/>
        </w:rPr>
      </w:pPr>
    </w:p>
    <w:p w:rsidR="00D71732" w:rsidRPr="00E71785" w:rsidRDefault="00D71732">
      <w:pPr>
        <w:spacing w:line="600" w:lineRule="exact"/>
        <w:ind w:firstLine="640"/>
        <w:jc w:val="both"/>
        <w:rPr>
          <w:rFonts w:ascii="Times New Roman" w:eastAsia="仿宋" w:cs="Times New Roman"/>
          <w:kern w:val="2"/>
          <w:sz w:val="32"/>
          <w:szCs w:val="32"/>
        </w:rPr>
      </w:pPr>
    </w:p>
    <w:p w:rsidR="00D71732" w:rsidRPr="00E71785" w:rsidRDefault="00D71732">
      <w:pPr>
        <w:spacing w:line="600" w:lineRule="exact"/>
        <w:ind w:firstLine="640"/>
        <w:jc w:val="both"/>
        <w:rPr>
          <w:rFonts w:ascii="Times New Roman" w:eastAsia="仿宋" w:cs="Times New Roman"/>
          <w:kern w:val="2"/>
          <w:sz w:val="32"/>
          <w:szCs w:val="32"/>
        </w:rPr>
      </w:pPr>
    </w:p>
    <w:p w:rsidR="00D71732" w:rsidRPr="00E71785" w:rsidRDefault="00D71732">
      <w:pPr>
        <w:spacing w:line="600" w:lineRule="exact"/>
        <w:ind w:firstLine="640"/>
        <w:jc w:val="both"/>
        <w:rPr>
          <w:rFonts w:ascii="Times New Roman" w:eastAsia="仿宋" w:cs="Times New Roman"/>
          <w:kern w:val="2"/>
          <w:sz w:val="32"/>
          <w:szCs w:val="32"/>
        </w:rPr>
      </w:pPr>
    </w:p>
    <w:p w:rsidR="00D71732" w:rsidRPr="00E71785" w:rsidRDefault="00D71732">
      <w:pPr>
        <w:spacing w:line="600" w:lineRule="exact"/>
        <w:ind w:firstLine="640"/>
        <w:jc w:val="both"/>
        <w:rPr>
          <w:rFonts w:ascii="Times New Roman" w:eastAsia="仿宋" w:cs="Times New Roman"/>
          <w:kern w:val="2"/>
          <w:sz w:val="32"/>
          <w:szCs w:val="32"/>
        </w:rPr>
      </w:pPr>
    </w:p>
    <w:p w:rsidR="00D71732" w:rsidRPr="00E71785" w:rsidRDefault="007C717D" w:rsidP="00834660">
      <w:pPr>
        <w:keepNext/>
        <w:keepLines/>
        <w:spacing w:line="560" w:lineRule="exact"/>
        <w:ind w:firstLineChars="200" w:firstLine="640"/>
        <w:jc w:val="both"/>
        <w:rPr>
          <w:rFonts w:ascii="Times New Roman" w:eastAsia="楷体_GB2312" w:cs="Times New Roman"/>
          <w:bCs/>
          <w:color w:val="000000"/>
          <w:kern w:val="2"/>
          <w:sz w:val="32"/>
          <w:szCs w:val="32"/>
          <w:lang w:val="zh-CN"/>
        </w:rPr>
      </w:pPr>
      <w:r w:rsidRPr="00E71785">
        <w:rPr>
          <w:rFonts w:ascii="Times New Roman" w:eastAsia="楷体_GB2312" w:cs="Times New Roman"/>
          <w:bCs/>
          <w:color w:val="000000"/>
          <w:kern w:val="2"/>
          <w:sz w:val="32"/>
          <w:szCs w:val="32"/>
          <w:lang w:val="zh-CN"/>
        </w:rPr>
        <w:t>（三）一般公共预算财政拨款支出决算具体情况。</w:t>
      </w:r>
    </w:p>
    <w:p w:rsidR="00D71732" w:rsidRPr="00AA7F9C" w:rsidRDefault="007C717D" w:rsidP="00193B33">
      <w:pPr>
        <w:keepNext/>
        <w:keepLines/>
        <w:spacing w:line="560" w:lineRule="exact"/>
        <w:ind w:firstLineChars="200" w:firstLine="640"/>
        <w:jc w:val="both"/>
        <w:rPr>
          <w:rFonts w:ascii="仿宋_GB2312" w:eastAsia="仿宋_GB2312" w:cs="Times New Roman" w:hint="eastAsia"/>
          <w:bCs/>
          <w:color w:val="000000"/>
          <w:kern w:val="2"/>
          <w:sz w:val="32"/>
          <w:szCs w:val="32"/>
          <w:lang w:val="zh-CN"/>
        </w:rPr>
      </w:pPr>
      <w:r w:rsidRPr="00AA7F9C">
        <w:rPr>
          <w:rFonts w:ascii="仿宋_GB2312" w:eastAsia="仿宋_GB2312" w:cs="Times New Roman" w:hint="eastAsia"/>
          <w:bCs/>
          <w:color w:val="000000"/>
          <w:kern w:val="2"/>
          <w:sz w:val="32"/>
          <w:szCs w:val="32"/>
          <w:lang w:val="zh-CN"/>
        </w:rPr>
        <w:t>2022年</w:t>
      </w:r>
      <w:r w:rsidRPr="00AA7F9C">
        <w:rPr>
          <w:rFonts w:ascii="仿宋_GB2312" w:eastAsia="仿宋_GB2312" w:cs="Times New Roman" w:hint="eastAsia"/>
          <w:color w:val="000000"/>
          <w:kern w:val="2"/>
          <w:sz w:val="32"/>
          <w:szCs w:val="32"/>
          <w:lang w:val="zh-CN"/>
        </w:rPr>
        <w:t>盐边</w:t>
      </w:r>
      <w:proofErr w:type="gramStart"/>
      <w:r w:rsidRPr="00AA7F9C">
        <w:rPr>
          <w:rFonts w:ascii="仿宋_GB2312" w:eastAsia="仿宋_GB2312" w:cs="Times New Roman" w:hint="eastAsia"/>
          <w:color w:val="000000"/>
          <w:kern w:val="2"/>
          <w:sz w:val="32"/>
          <w:szCs w:val="32"/>
          <w:lang w:val="zh-CN"/>
        </w:rPr>
        <w:t>县渔门</w:t>
      </w:r>
      <w:proofErr w:type="gramEnd"/>
      <w:r w:rsidRPr="00AA7F9C">
        <w:rPr>
          <w:rFonts w:ascii="仿宋_GB2312" w:eastAsia="仿宋_GB2312" w:cs="Times New Roman" w:hint="eastAsia"/>
          <w:color w:val="000000"/>
          <w:kern w:val="2"/>
          <w:sz w:val="32"/>
          <w:szCs w:val="32"/>
          <w:lang w:val="zh-CN"/>
        </w:rPr>
        <w:t>镇中心学校</w:t>
      </w:r>
      <w:r w:rsidRPr="00AA7F9C">
        <w:rPr>
          <w:rFonts w:ascii="仿宋_GB2312" w:eastAsia="仿宋_GB2312" w:cs="Times New Roman" w:hint="eastAsia"/>
          <w:bCs/>
          <w:color w:val="000000"/>
          <w:kern w:val="2"/>
          <w:sz w:val="32"/>
          <w:szCs w:val="32"/>
          <w:lang w:val="zh-CN"/>
        </w:rPr>
        <w:t>一般公共预算支出决算数为4,050.53万元</w:t>
      </w:r>
      <w:r w:rsidRPr="00AA7F9C">
        <w:rPr>
          <w:rFonts w:ascii="仿宋_GB2312" w:eastAsia="仿宋_GB2312" w:cs="Times New Roman" w:hint="eastAsia"/>
          <w:color w:val="000000"/>
          <w:kern w:val="2"/>
          <w:sz w:val="32"/>
          <w:szCs w:val="32"/>
          <w:lang w:val="zh-CN"/>
        </w:rPr>
        <w:t>，</w:t>
      </w:r>
      <w:r w:rsidRPr="00AA7F9C">
        <w:rPr>
          <w:rFonts w:ascii="仿宋_GB2312" w:eastAsia="仿宋_GB2312" w:cs="Times New Roman" w:hint="eastAsia"/>
          <w:bCs/>
          <w:color w:val="000000"/>
          <w:kern w:val="2"/>
          <w:sz w:val="32"/>
          <w:szCs w:val="32"/>
          <w:lang w:val="zh-CN"/>
        </w:rPr>
        <w:t>完成预算100%。其中：</w:t>
      </w:r>
    </w:p>
    <w:p w:rsidR="00D71732" w:rsidRPr="00AA7F9C" w:rsidRDefault="007C717D" w:rsidP="00193B33">
      <w:pPr>
        <w:spacing w:line="560" w:lineRule="exact"/>
        <w:ind w:firstLineChars="200" w:firstLine="640"/>
        <w:rPr>
          <w:rFonts w:ascii="仿宋_GB2312" w:eastAsia="仿宋_GB2312" w:cs="Times New Roman" w:hint="eastAsia"/>
          <w:b/>
          <w:bCs/>
          <w:sz w:val="32"/>
          <w:szCs w:val="32"/>
        </w:rPr>
      </w:pPr>
      <w:r w:rsidRPr="00AA7F9C">
        <w:rPr>
          <w:rStyle w:val="a7"/>
          <w:rFonts w:ascii="仿宋_GB2312" w:eastAsia="仿宋_GB2312" w:hint="eastAsia"/>
          <w:b w:val="0"/>
          <w:bCs w:val="0"/>
          <w:sz w:val="32"/>
          <w:szCs w:val="32"/>
        </w:rPr>
        <w:t>1.教育支出（</w:t>
      </w:r>
      <w:r w:rsidR="00A35DCF" w:rsidRPr="00AA7F9C">
        <w:rPr>
          <w:rStyle w:val="a7"/>
          <w:rFonts w:ascii="仿宋_GB2312" w:eastAsia="仿宋_GB2312" w:hint="eastAsia"/>
          <w:b w:val="0"/>
          <w:bCs w:val="0"/>
          <w:sz w:val="32"/>
          <w:szCs w:val="32"/>
        </w:rPr>
        <w:t>205</w:t>
      </w:r>
      <w:r w:rsidRPr="00AA7F9C">
        <w:rPr>
          <w:rStyle w:val="a7"/>
          <w:rFonts w:ascii="仿宋_GB2312" w:eastAsia="仿宋_GB2312" w:hint="eastAsia"/>
          <w:b w:val="0"/>
          <w:bCs w:val="0"/>
          <w:sz w:val="32"/>
          <w:szCs w:val="32"/>
        </w:rPr>
        <w:t>类）:支出决算数为</w:t>
      </w:r>
      <w:r w:rsidRPr="00AA7F9C">
        <w:rPr>
          <w:rFonts w:ascii="仿宋_GB2312" w:eastAsia="仿宋_GB2312" w:cs="Times New Roman" w:hint="eastAsia"/>
          <w:color w:val="000000"/>
          <w:kern w:val="2"/>
          <w:sz w:val="32"/>
          <w:szCs w:val="32"/>
          <w:lang w:val="zh-CN"/>
        </w:rPr>
        <w:t>3,121.11</w:t>
      </w:r>
      <w:r w:rsidRPr="00AA7F9C">
        <w:rPr>
          <w:rStyle w:val="a7"/>
          <w:rFonts w:ascii="仿宋_GB2312" w:eastAsia="仿宋_GB2312" w:hint="eastAsia"/>
          <w:b w:val="0"/>
          <w:bCs w:val="0"/>
          <w:sz w:val="32"/>
          <w:szCs w:val="32"/>
        </w:rPr>
        <w:t>万元，其中：教育支出（</w:t>
      </w:r>
      <w:r w:rsidR="00A35DCF" w:rsidRPr="00AA7F9C">
        <w:rPr>
          <w:rStyle w:val="a7"/>
          <w:rFonts w:ascii="仿宋_GB2312" w:eastAsia="仿宋_GB2312" w:hint="eastAsia"/>
          <w:b w:val="0"/>
          <w:bCs w:val="0"/>
          <w:sz w:val="32"/>
          <w:szCs w:val="32"/>
        </w:rPr>
        <w:t>205</w:t>
      </w:r>
      <w:r w:rsidRPr="00AA7F9C">
        <w:rPr>
          <w:rStyle w:val="a7"/>
          <w:rFonts w:ascii="仿宋_GB2312" w:eastAsia="仿宋_GB2312" w:hint="eastAsia"/>
          <w:b w:val="0"/>
          <w:bCs w:val="0"/>
          <w:sz w:val="32"/>
          <w:szCs w:val="32"/>
        </w:rPr>
        <w:t>类）普通教育（</w:t>
      </w:r>
      <w:r w:rsidR="00A35DCF" w:rsidRPr="00AA7F9C">
        <w:rPr>
          <w:rStyle w:val="a7"/>
          <w:rFonts w:ascii="仿宋_GB2312" w:eastAsia="仿宋_GB2312" w:hint="eastAsia"/>
          <w:b w:val="0"/>
          <w:bCs w:val="0"/>
          <w:sz w:val="32"/>
          <w:szCs w:val="32"/>
        </w:rPr>
        <w:t>02</w:t>
      </w:r>
      <w:r w:rsidRPr="00AA7F9C">
        <w:rPr>
          <w:rStyle w:val="a7"/>
          <w:rFonts w:ascii="仿宋_GB2312" w:eastAsia="仿宋_GB2312" w:hint="eastAsia"/>
          <w:b w:val="0"/>
          <w:bCs w:val="0"/>
          <w:sz w:val="32"/>
          <w:szCs w:val="32"/>
        </w:rPr>
        <w:t>款）学前教育（</w:t>
      </w:r>
      <w:r w:rsidR="00A35DCF" w:rsidRPr="00AA7F9C">
        <w:rPr>
          <w:rStyle w:val="a7"/>
          <w:rFonts w:ascii="仿宋_GB2312" w:eastAsia="仿宋_GB2312" w:hint="eastAsia"/>
          <w:b w:val="0"/>
          <w:bCs w:val="0"/>
          <w:sz w:val="32"/>
          <w:szCs w:val="32"/>
        </w:rPr>
        <w:t>01</w:t>
      </w:r>
      <w:r w:rsidRPr="00AA7F9C">
        <w:rPr>
          <w:rStyle w:val="a7"/>
          <w:rFonts w:ascii="仿宋_GB2312" w:eastAsia="仿宋_GB2312" w:hint="eastAsia"/>
          <w:b w:val="0"/>
          <w:bCs w:val="0"/>
          <w:sz w:val="32"/>
          <w:szCs w:val="32"/>
        </w:rPr>
        <w:t>项）:支出决算为5.32万元，完成预算100%，教育支出（</w:t>
      </w:r>
      <w:r w:rsidR="00A35DCF" w:rsidRPr="00AA7F9C">
        <w:rPr>
          <w:rStyle w:val="a7"/>
          <w:rFonts w:ascii="仿宋_GB2312" w:eastAsia="仿宋_GB2312" w:hint="eastAsia"/>
          <w:b w:val="0"/>
          <w:bCs w:val="0"/>
          <w:sz w:val="32"/>
          <w:szCs w:val="32"/>
        </w:rPr>
        <w:t>205</w:t>
      </w:r>
      <w:r w:rsidRPr="00AA7F9C">
        <w:rPr>
          <w:rStyle w:val="a7"/>
          <w:rFonts w:ascii="仿宋_GB2312" w:eastAsia="仿宋_GB2312" w:hint="eastAsia"/>
          <w:b w:val="0"/>
          <w:bCs w:val="0"/>
          <w:sz w:val="32"/>
          <w:szCs w:val="32"/>
        </w:rPr>
        <w:t>类）普通教育（</w:t>
      </w:r>
      <w:r w:rsidR="00A35DCF" w:rsidRPr="00AA7F9C">
        <w:rPr>
          <w:rStyle w:val="a7"/>
          <w:rFonts w:ascii="仿宋_GB2312" w:eastAsia="仿宋_GB2312" w:hint="eastAsia"/>
          <w:b w:val="0"/>
          <w:bCs w:val="0"/>
          <w:sz w:val="32"/>
          <w:szCs w:val="32"/>
        </w:rPr>
        <w:t>02</w:t>
      </w:r>
      <w:r w:rsidRPr="00AA7F9C">
        <w:rPr>
          <w:rStyle w:val="a7"/>
          <w:rFonts w:ascii="仿宋_GB2312" w:eastAsia="仿宋_GB2312" w:hint="eastAsia"/>
          <w:b w:val="0"/>
          <w:bCs w:val="0"/>
          <w:sz w:val="32"/>
          <w:szCs w:val="32"/>
        </w:rPr>
        <w:t>款）小学教育（</w:t>
      </w:r>
      <w:r w:rsidR="00A35DCF" w:rsidRPr="00AA7F9C">
        <w:rPr>
          <w:rStyle w:val="a7"/>
          <w:rFonts w:ascii="仿宋_GB2312" w:eastAsia="仿宋_GB2312" w:hint="eastAsia"/>
          <w:b w:val="0"/>
          <w:bCs w:val="0"/>
          <w:sz w:val="32"/>
          <w:szCs w:val="32"/>
        </w:rPr>
        <w:t>02</w:t>
      </w:r>
      <w:r w:rsidRPr="00AA7F9C">
        <w:rPr>
          <w:rStyle w:val="a7"/>
          <w:rFonts w:ascii="仿宋_GB2312" w:eastAsia="仿宋_GB2312" w:hint="eastAsia"/>
          <w:b w:val="0"/>
          <w:bCs w:val="0"/>
          <w:sz w:val="32"/>
          <w:szCs w:val="32"/>
        </w:rPr>
        <w:t>项）:支出决算为3,113.30万元，完成预算100%；教育支出（</w:t>
      </w:r>
      <w:r w:rsidR="00A35DCF" w:rsidRPr="00AA7F9C">
        <w:rPr>
          <w:rStyle w:val="a7"/>
          <w:rFonts w:ascii="仿宋_GB2312" w:eastAsia="仿宋_GB2312" w:hint="eastAsia"/>
          <w:b w:val="0"/>
          <w:bCs w:val="0"/>
          <w:sz w:val="32"/>
          <w:szCs w:val="32"/>
        </w:rPr>
        <w:t>205</w:t>
      </w:r>
      <w:r w:rsidRPr="00AA7F9C">
        <w:rPr>
          <w:rStyle w:val="a7"/>
          <w:rFonts w:ascii="仿宋_GB2312" w:eastAsia="仿宋_GB2312" w:hint="eastAsia"/>
          <w:b w:val="0"/>
          <w:bCs w:val="0"/>
          <w:sz w:val="32"/>
          <w:szCs w:val="32"/>
        </w:rPr>
        <w:t>类）教育费附加安排的支出（</w:t>
      </w:r>
      <w:r w:rsidR="00A35DCF" w:rsidRPr="00AA7F9C">
        <w:rPr>
          <w:rStyle w:val="a7"/>
          <w:rFonts w:ascii="仿宋_GB2312" w:eastAsia="仿宋_GB2312" w:hint="eastAsia"/>
          <w:b w:val="0"/>
          <w:bCs w:val="0"/>
          <w:sz w:val="32"/>
          <w:szCs w:val="32"/>
        </w:rPr>
        <w:t>09</w:t>
      </w:r>
      <w:r w:rsidRPr="00AA7F9C">
        <w:rPr>
          <w:rStyle w:val="a7"/>
          <w:rFonts w:ascii="仿宋_GB2312" w:eastAsia="仿宋_GB2312" w:hint="eastAsia"/>
          <w:b w:val="0"/>
          <w:bCs w:val="0"/>
          <w:sz w:val="32"/>
          <w:szCs w:val="32"/>
        </w:rPr>
        <w:t>款）其他教育费附加安排的支出（</w:t>
      </w:r>
      <w:r w:rsidR="00A35DCF" w:rsidRPr="00AA7F9C">
        <w:rPr>
          <w:rStyle w:val="a7"/>
          <w:rFonts w:ascii="仿宋_GB2312" w:eastAsia="仿宋_GB2312" w:hint="eastAsia"/>
          <w:b w:val="0"/>
          <w:bCs w:val="0"/>
          <w:sz w:val="32"/>
          <w:szCs w:val="32"/>
        </w:rPr>
        <w:t>99</w:t>
      </w:r>
      <w:r w:rsidRPr="00AA7F9C">
        <w:rPr>
          <w:rStyle w:val="a7"/>
          <w:rFonts w:ascii="仿宋_GB2312" w:eastAsia="仿宋_GB2312" w:hint="eastAsia"/>
          <w:b w:val="0"/>
          <w:bCs w:val="0"/>
          <w:sz w:val="32"/>
          <w:szCs w:val="32"/>
        </w:rPr>
        <w:t>项）:支出决算为2.49万元，完成预算100%，</w:t>
      </w:r>
    </w:p>
    <w:p w:rsidR="00D71732" w:rsidRPr="00AA7F9C" w:rsidRDefault="007C717D" w:rsidP="00193B33">
      <w:pPr>
        <w:spacing w:line="560" w:lineRule="exact"/>
        <w:ind w:firstLineChars="200" w:firstLine="640"/>
        <w:rPr>
          <w:rFonts w:ascii="仿宋_GB2312" w:eastAsia="仿宋_GB2312" w:cs="Times New Roman" w:hint="eastAsia"/>
        </w:rPr>
      </w:pPr>
      <w:r w:rsidRPr="00AA7F9C">
        <w:rPr>
          <w:rStyle w:val="a7"/>
          <w:rFonts w:ascii="仿宋_GB2312" w:eastAsia="仿宋_GB2312" w:hint="eastAsia"/>
          <w:b w:val="0"/>
          <w:bCs w:val="0"/>
          <w:sz w:val="32"/>
          <w:szCs w:val="32"/>
        </w:rPr>
        <w:t>2.社会保障和就业支出（</w:t>
      </w:r>
      <w:r w:rsidR="00A35DCF" w:rsidRPr="00AA7F9C">
        <w:rPr>
          <w:rStyle w:val="a7"/>
          <w:rFonts w:ascii="仿宋_GB2312" w:eastAsia="仿宋_GB2312" w:hint="eastAsia"/>
          <w:b w:val="0"/>
          <w:bCs w:val="0"/>
          <w:sz w:val="32"/>
          <w:szCs w:val="32"/>
        </w:rPr>
        <w:t>208</w:t>
      </w:r>
      <w:r w:rsidRPr="00AA7F9C">
        <w:rPr>
          <w:rStyle w:val="a7"/>
          <w:rFonts w:ascii="仿宋_GB2312" w:eastAsia="仿宋_GB2312" w:hint="eastAsia"/>
          <w:b w:val="0"/>
          <w:bCs w:val="0"/>
          <w:sz w:val="32"/>
          <w:szCs w:val="32"/>
        </w:rPr>
        <w:t>类）支出决算数为:</w:t>
      </w:r>
      <w:r w:rsidRPr="00AA7F9C">
        <w:rPr>
          <w:rFonts w:ascii="仿宋_GB2312" w:eastAsia="仿宋_GB2312" w:cs="Times New Roman" w:hint="eastAsia"/>
          <w:sz w:val="32"/>
          <w:szCs w:val="32"/>
        </w:rPr>
        <w:t>360.90</w:t>
      </w:r>
      <w:r w:rsidRPr="00AA7F9C">
        <w:rPr>
          <w:rStyle w:val="a7"/>
          <w:rFonts w:ascii="仿宋_GB2312" w:eastAsia="仿宋_GB2312" w:hint="eastAsia"/>
          <w:b w:val="0"/>
          <w:bCs w:val="0"/>
          <w:sz w:val="32"/>
          <w:szCs w:val="32"/>
        </w:rPr>
        <w:t>万元，其中：社会保障和就业支出（</w:t>
      </w:r>
      <w:r w:rsidR="00A35DCF" w:rsidRPr="00AA7F9C">
        <w:rPr>
          <w:rStyle w:val="a7"/>
          <w:rFonts w:ascii="仿宋_GB2312" w:eastAsia="仿宋_GB2312" w:hint="eastAsia"/>
          <w:b w:val="0"/>
          <w:bCs w:val="0"/>
          <w:sz w:val="32"/>
          <w:szCs w:val="32"/>
        </w:rPr>
        <w:t>208</w:t>
      </w:r>
      <w:r w:rsidRPr="00AA7F9C">
        <w:rPr>
          <w:rStyle w:val="a7"/>
          <w:rFonts w:ascii="仿宋_GB2312" w:eastAsia="仿宋_GB2312" w:hint="eastAsia"/>
          <w:b w:val="0"/>
          <w:bCs w:val="0"/>
          <w:sz w:val="32"/>
          <w:szCs w:val="32"/>
        </w:rPr>
        <w:t>类）行政事业单位养老支出（</w:t>
      </w:r>
      <w:r w:rsidR="00A35DCF" w:rsidRPr="00AA7F9C">
        <w:rPr>
          <w:rStyle w:val="a7"/>
          <w:rFonts w:ascii="仿宋_GB2312" w:eastAsia="仿宋_GB2312" w:hint="eastAsia"/>
          <w:b w:val="0"/>
          <w:bCs w:val="0"/>
          <w:sz w:val="32"/>
          <w:szCs w:val="32"/>
        </w:rPr>
        <w:t>05</w:t>
      </w:r>
      <w:r w:rsidRPr="00AA7F9C">
        <w:rPr>
          <w:rStyle w:val="a7"/>
          <w:rFonts w:ascii="仿宋_GB2312" w:eastAsia="仿宋_GB2312" w:hint="eastAsia"/>
          <w:b w:val="0"/>
          <w:bCs w:val="0"/>
          <w:sz w:val="32"/>
          <w:szCs w:val="32"/>
        </w:rPr>
        <w:t>款）事业单位离退休（</w:t>
      </w:r>
      <w:r w:rsidR="00A35DCF" w:rsidRPr="00AA7F9C">
        <w:rPr>
          <w:rStyle w:val="a7"/>
          <w:rFonts w:ascii="仿宋_GB2312" w:eastAsia="仿宋_GB2312" w:hint="eastAsia"/>
          <w:b w:val="0"/>
          <w:bCs w:val="0"/>
          <w:sz w:val="32"/>
          <w:szCs w:val="32"/>
        </w:rPr>
        <w:t>02</w:t>
      </w:r>
      <w:r w:rsidRPr="00AA7F9C">
        <w:rPr>
          <w:rStyle w:val="a7"/>
          <w:rFonts w:ascii="仿宋_GB2312" w:eastAsia="仿宋_GB2312" w:hint="eastAsia"/>
          <w:b w:val="0"/>
          <w:bCs w:val="0"/>
          <w:sz w:val="32"/>
          <w:szCs w:val="32"/>
        </w:rPr>
        <w:t>项）：支出决算为22.77万元，完成预算100%，社会保障和就业支出（</w:t>
      </w:r>
      <w:r w:rsidR="00A35DCF" w:rsidRPr="00AA7F9C">
        <w:rPr>
          <w:rStyle w:val="a7"/>
          <w:rFonts w:ascii="仿宋_GB2312" w:eastAsia="仿宋_GB2312" w:hint="eastAsia"/>
          <w:b w:val="0"/>
          <w:bCs w:val="0"/>
          <w:sz w:val="32"/>
          <w:szCs w:val="32"/>
        </w:rPr>
        <w:t>208</w:t>
      </w:r>
      <w:r w:rsidRPr="00AA7F9C">
        <w:rPr>
          <w:rStyle w:val="a7"/>
          <w:rFonts w:ascii="仿宋_GB2312" w:eastAsia="仿宋_GB2312" w:hint="eastAsia"/>
          <w:b w:val="0"/>
          <w:bCs w:val="0"/>
          <w:sz w:val="32"/>
          <w:szCs w:val="32"/>
        </w:rPr>
        <w:t>类）行政事业单位养老支出（</w:t>
      </w:r>
      <w:r w:rsidR="00A35DCF" w:rsidRPr="00AA7F9C">
        <w:rPr>
          <w:rStyle w:val="a7"/>
          <w:rFonts w:ascii="仿宋_GB2312" w:eastAsia="仿宋_GB2312" w:hint="eastAsia"/>
          <w:b w:val="0"/>
          <w:bCs w:val="0"/>
          <w:sz w:val="32"/>
          <w:szCs w:val="32"/>
        </w:rPr>
        <w:t>05</w:t>
      </w:r>
      <w:r w:rsidRPr="00AA7F9C">
        <w:rPr>
          <w:rStyle w:val="a7"/>
          <w:rFonts w:ascii="仿宋_GB2312" w:eastAsia="仿宋_GB2312" w:hint="eastAsia"/>
          <w:b w:val="0"/>
          <w:bCs w:val="0"/>
          <w:sz w:val="32"/>
          <w:szCs w:val="32"/>
        </w:rPr>
        <w:t>款）机关事业单位基本养老保险缴费支出（</w:t>
      </w:r>
      <w:r w:rsidR="00A35DCF" w:rsidRPr="00AA7F9C">
        <w:rPr>
          <w:rStyle w:val="a7"/>
          <w:rFonts w:ascii="仿宋_GB2312" w:eastAsia="仿宋_GB2312" w:hint="eastAsia"/>
          <w:b w:val="0"/>
          <w:bCs w:val="0"/>
          <w:sz w:val="32"/>
          <w:szCs w:val="32"/>
        </w:rPr>
        <w:t>05</w:t>
      </w:r>
      <w:r w:rsidRPr="00AA7F9C">
        <w:rPr>
          <w:rStyle w:val="a7"/>
          <w:rFonts w:ascii="仿宋_GB2312" w:eastAsia="仿宋_GB2312" w:hint="eastAsia"/>
          <w:b w:val="0"/>
          <w:bCs w:val="0"/>
          <w:sz w:val="32"/>
          <w:szCs w:val="32"/>
        </w:rPr>
        <w:t>项）：</w:t>
      </w:r>
      <w:r w:rsidRPr="00AA7F9C">
        <w:rPr>
          <w:rStyle w:val="a7"/>
          <w:rFonts w:ascii="仿宋_GB2312" w:eastAsia="仿宋_GB2312" w:hint="eastAsia"/>
          <w:b w:val="0"/>
          <w:bCs w:val="0"/>
          <w:sz w:val="32"/>
          <w:szCs w:val="32"/>
        </w:rPr>
        <w:lastRenderedPageBreak/>
        <w:t>支出决算为292.05万元，完成预算100%，社会保障和就业支出（</w:t>
      </w:r>
      <w:r w:rsidR="00A35DCF" w:rsidRPr="00AA7F9C">
        <w:rPr>
          <w:rStyle w:val="a7"/>
          <w:rFonts w:ascii="仿宋_GB2312" w:eastAsia="仿宋_GB2312" w:hint="eastAsia"/>
          <w:b w:val="0"/>
          <w:bCs w:val="0"/>
          <w:sz w:val="32"/>
          <w:szCs w:val="32"/>
        </w:rPr>
        <w:t>205</w:t>
      </w:r>
      <w:r w:rsidRPr="00AA7F9C">
        <w:rPr>
          <w:rStyle w:val="a7"/>
          <w:rFonts w:ascii="仿宋_GB2312" w:eastAsia="仿宋_GB2312" w:hint="eastAsia"/>
          <w:b w:val="0"/>
          <w:bCs w:val="0"/>
          <w:sz w:val="32"/>
          <w:szCs w:val="32"/>
        </w:rPr>
        <w:t>类）行政事业单位养老支出（</w:t>
      </w:r>
      <w:r w:rsidR="00A35DCF" w:rsidRPr="00AA7F9C">
        <w:rPr>
          <w:rStyle w:val="a7"/>
          <w:rFonts w:ascii="仿宋_GB2312" w:eastAsia="仿宋_GB2312" w:hint="eastAsia"/>
          <w:b w:val="0"/>
          <w:bCs w:val="0"/>
          <w:sz w:val="32"/>
          <w:szCs w:val="32"/>
        </w:rPr>
        <w:t>05</w:t>
      </w:r>
      <w:r w:rsidRPr="00AA7F9C">
        <w:rPr>
          <w:rStyle w:val="a7"/>
          <w:rFonts w:ascii="仿宋_GB2312" w:eastAsia="仿宋_GB2312" w:hint="eastAsia"/>
          <w:b w:val="0"/>
          <w:bCs w:val="0"/>
          <w:sz w:val="32"/>
          <w:szCs w:val="32"/>
        </w:rPr>
        <w:t>款）机关事业单位职业年金缴费支出（</w:t>
      </w:r>
      <w:r w:rsidR="00A35DCF" w:rsidRPr="00AA7F9C">
        <w:rPr>
          <w:rStyle w:val="a7"/>
          <w:rFonts w:ascii="仿宋_GB2312" w:eastAsia="仿宋_GB2312" w:hint="eastAsia"/>
          <w:b w:val="0"/>
          <w:bCs w:val="0"/>
          <w:sz w:val="32"/>
          <w:szCs w:val="32"/>
        </w:rPr>
        <w:t>06</w:t>
      </w:r>
      <w:r w:rsidRPr="00AA7F9C">
        <w:rPr>
          <w:rStyle w:val="a7"/>
          <w:rFonts w:ascii="仿宋_GB2312" w:eastAsia="仿宋_GB2312" w:hint="eastAsia"/>
          <w:b w:val="0"/>
          <w:bCs w:val="0"/>
          <w:sz w:val="32"/>
          <w:szCs w:val="32"/>
        </w:rPr>
        <w:t>项）:支出决算为44.78万元，完成预算100%；社会保障和就业支出（</w:t>
      </w:r>
      <w:r w:rsidR="00A35DCF" w:rsidRPr="00AA7F9C">
        <w:rPr>
          <w:rStyle w:val="a7"/>
          <w:rFonts w:ascii="仿宋_GB2312" w:eastAsia="仿宋_GB2312" w:hint="eastAsia"/>
          <w:b w:val="0"/>
          <w:bCs w:val="0"/>
          <w:sz w:val="32"/>
          <w:szCs w:val="32"/>
        </w:rPr>
        <w:t>208</w:t>
      </w:r>
      <w:r w:rsidRPr="00AA7F9C">
        <w:rPr>
          <w:rStyle w:val="a7"/>
          <w:rFonts w:ascii="仿宋_GB2312" w:eastAsia="仿宋_GB2312" w:hint="eastAsia"/>
          <w:b w:val="0"/>
          <w:bCs w:val="0"/>
          <w:sz w:val="32"/>
          <w:szCs w:val="32"/>
        </w:rPr>
        <w:t>类）抚恤（</w:t>
      </w:r>
      <w:r w:rsidR="00A35DCF" w:rsidRPr="00AA7F9C">
        <w:rPr>
          <w:rStyle w:val="a7"/>
          <w:rFonts w:ascii="仿宋_GB2312" w:eastAsia="仿宋_GB2312" w:hint="eastAsia"/>
          <w:b w:val="0"/>
          <w:bCs w:val="0"/>
          <w:sz w:val="32"/>
          <w:szCs w:val="32"/>
        </w:rPr>
        <w:t>08</w:t>
      </w:r>
      <w:r w:rsidRPr="00AA7F9C">
        <w:rPr>
          <w:rStyle w:val="a7"/>
          <w:rFonts w:ascii="仿宋_GB2312" w:eastAsia="仿宋_GB2312" w:hint="eastAsia"/>
          <w:b w:val="0"/>
          <w:bCs w:val="0"/>
          <w:sz w:val="32"/>
          <w:szCs w:val="32"/>
        </w:rPr>
        <w:t>款）死亡抚恤（</w:t>
      </w:r>
      <w:r w:rsidR="00A35DCF" w:rsidRPr="00AA7F9C">
        <w:rPr>
          <w:rStyle w:val="a7"/>
          <w:rFonts w:ascii="仿宋_GB2312" w:eastAsia="仿宋_GB2312" w:hint="eastAsia"/>
          <w:b w:val="0"/>
          <w:bCs w:val="0"/>
          <w:sz w:val="32"/>
          <w:szCs w:val="32"/>
        </w:rPr>
        <w:t>01</w:t>
      </w:r>
      <w:r w:rsidRPr="00AA7F9C">
        <w:rPr>
          <w:rStyle w:val="a7"/>
          <w:rFonts w:ascii="仿宋_GB2312" w:eastAsia="仿宋_GB2312" w:hint="eastAsia"/>
          <w:b w:val="0"/>
          <w:bCs w:val="0"/>
          <w:sz w:val="32"/>
          <w:szCs w:val="32"/>
        </w:rPr>
        <w:t>项）:支出决算为1.3万元，完成预算100%。</w:t>
      </w:r>
    </w:p>
    <w:p w:rsidR="00D71732" w:rsidRPr="00AA7F9C" w:rsidRDefault="007C717D" w:rsidP="00834660">
      <w:pPr>
        <w:spacing w:line="560" w:lineRule="exact"/>
        <w:ind w:firstLineChars="200" w:firstLine="640"/>
        <w:rPr>
          <w:rStyle w:val="a7"/>
          <w:rFonts w:ascii="仿宋_GB2312" w:eastAsia="仿宋_GB2312" w:hint="eastAsia"/>
          <w:b w:val="0"/>
          <w:bCs w:val="0"/>
          <w:sz w:val="32"/>
          <w:szCs w:val="32"/>
        </w:rPr>
      </w:pPr>
      <w:r w:rsidRPr="00AA7F9C">
        <w:rPr>
          <w:rStyle w:val="a7"/>
          <w:rFonts w:ascii="仿宋_GB2312" w:eastAsia="仿宋_GB2312" w:hint="eastAsia"/>
          <w:b w:val="0"/>
          <w:bCs w:val="0"/>
          <w:sz w:val="32"/>
          <w:szCs w:val="32"/>
        </w:rPr>
        <w:t>3.</w:t>
      </w:r>
      <w:r w:rsidRPr="00AA7F9C">
        <w:rPr>
          <w:rFonts w:ascii="仿宋_GB2312" w:eastAsia="仿宋_GB2312" w:cs="Times New Roman" w:hint="eastAsia"/>
          <w:sz w:val="32"/>
          <w:szCs w:val="32"/>
        </w:rPr>
        <w:t>卫生健康支出</w:t>
      </w:r>
      <w:r w:rsidRPr="00AA7F9C">
        <w:rPr>
          <w:rStyle w:val="a7"/>
          <w:rFonts w:ascii="仿宋_GB2312" w:eastAsia="仿宋_GB2312" w:hint="eastAsia"/>
          <w:b w:val="0"/>
          <w:bCs w:val="0"/>
          <w:sz w:val="32"/>
          <w:szCs w:val="32"/>
        </w:rPr>
        <w:t>（类）支出决算数为：284.30万元，其中：</w:t>
      </w:r>
      <w:r w:rsidRPr="00AA7F9C">
        <w:rPr>
          <w:rFonts w:ascii="仿宋_GB2312" w:eastAsia="仿宋_GB2312" w:cs="Times New Roman" w:hint="eastAsia"/>
          <w:sz w:val="32"/>
          <w:szCs w:val="32"/>
        </w:rPr>
        <w:t>卫生健康支出</w:t>
      </w:r>
      <w:r w:rsidRPr="00AA7F9C">
        <w:rPr>
          <w:rStyle w:val="a7"/>
          <w:rFonts w:ascii="仿宋_GB2312" w:eastAsia="仿宋_GB2312" w:hint="eastAsia"/>
          <w:b w:val="0"/>
          <w:bCs w:val="0"/>
          <w:sz w:val="32"/>
          <w:szCs w:val="32"/>
        </w:rPr>
        <w:t>（</w:t>
      </w:r>
      <w:r w:rsidR="00A35DCF" w:rsidRPr="00AA7F9C">
        <w:rPr>
          <w:rStyle w:val="a7"/>
          <w:rFonts w:ascii="仿宋_GB2312" w:eastAsia="仿宋_GB2312" w:hint="eastAsia"/>
          <w:b w:val="0"/>
          <w:bCs w:val="0"/>
          <w:sz w:val="32"/>
          <w:szCs w:val="32"/>
        </w:rPr>
        <w:t>210</w:t>
      </w:r>
      <w:r w:rsidRPr="00AA7F9C">
        <w:rPr>
          <w:rStyle w:val="a7"/>
          <w:rFonts w:ascii="仿宋_GB2312" w:eastAsia="仿宋_GB2312" w:hint="eastAsia"/>
          <w:b w:val="0"/>
          <w:bCs w:val="0"/>
          <w:sz w:val="32"/>
          <w:szCs w:val="32"/>
        </w:rPr>
        <w:t>类）行政事业单位医疗（</w:t>
      </w:r>
      <w:r w:rsidR="00A35DCF" w:rsidRPr="00AA7F9C">
        <w:rPr>
          <w:rStyle w:val="a7"/>
          <w:rFonts w:ascii="仿宋_GB2312" w:eastAsia="仿宋_GB2312" w:hint="eastAsia"/>
          <w:b w:val="0"/>
          <w:bCs w:val="0"/>
          <w:sz w:val="32"/>
          <w:szCs w:val="32"/>
        </w:rPr>
        <w:t>11</w:t>
      </w:r>
      <w:r w:rsidRPr="00AA7F9C">
        <w:rPr>
          <w:rStyle w:val="a7"/>
          <w:rFonts w:ascii="仿宋_GB2312" w:eastAsia="仿宋_GB2312" w:hint="eastAsia"/>
          <w:b w:val="0"/>
          <w:bCs w:val="0"/>
          <w:sz w:val="32"/>
          <w:szCs w:val="32"/>
        </w:rPr>
        <w:t>款）事业单位医疗（</w:t>
      </w:r>
      <w:r w:rsidR="00A35DCF" w:rsidRPr="00AA7F9C">
        <w:rPr>
          <w:rStyle w:val="a7"/>
          <w:rFonts w:ascii="仿宋_GB2312" w:eastAsia="仿宋_GB2312" w:hint="eastAsia"/>
          <w:b w:val="0"/>
          <w:bCs w:val="0"/>
          <w:sz w:val="32"/>
          <w:szCs w:val="32"/>
        </w:rPr>
        <w:t>02</w:t>
      </w:r>
      <w:r w:rsidRPr="00AA7F9C">
        <w:rPr>
          <w:rStyle w:val="a7"/>
          <w:rFonts w:ascii="仿宋_GB2312" w:eastAsia="仿宋_GB2312" w:hint="eastAsia"/>
          <w:b w:val="0"/>
          <w:bCs w:val="0"/>
          <w:sz w:val="32"/>
          <w:szCs w:val="32"/>
        </w:rPr>
        <w:t>项）：支出决算为175.52万元，完成预算100%；</w:t>
      </w:r>
      <w:r w:rsidRPr="00AA7F9C">
        <w:rPr>
          <w:rFonts w:ascii="仿宋_GB2312" w:eastAsia="仿宋_GB2312" w:cs="Times New Roman" w:hint="eastAsia"/>
          <w:sz w:val="32"/>
          <w:szCs w:val="32"/>
        </w:rPr>
        <w:t>卫生健康支出</w:t>
      </w:r>
      <w:r w:rsidRPr="00AA7F9C">
        <w:rPr>
          <w:rStyle w:val="a7"/>
          <w:rFonts w:ascii="仿宋_GB2312" w:eastAsia="仿宋_GB2312" w:hint="eastAsia"/>
          <w:b w:val="0"/>
          <w:bCs w:val="0"/>
          <w:sz w:val="32"/>
          <w:szCs w:val="32"/>
        </w:rPr>
        <w:t>（</w:t>
      </w:r>
      <w:r w:rsidR="00A35DCF" w:rsidRPr="00AA7F9C">
        <w:rPr>
          <w:rStyle w:val="a7"/>
          <w:rFonts w:ascii="仿宋_GB2312" w:eastAsia="仿宋_GB2312" w:hint="eastAsia"/>
          <w:b w:val="0"/>
          <w:bCs w:val="0"/>
          <w:sz w:val="32"/>
          <w:szCs w:val="32"/>
        </w:rPr>
        <w:t>210</w:t>
      </w:r>
      <w:r w:rsidRPr="00AA7F9C">
        <w:rPr>
          <w:rStyle w:val="a7"/>
          <w:rFonts w:ascii="仿宋_GB2312" w:eastAsia="仿宋_GB2312" w:hint="eastAsia"/>
          <w:b w:val="0"/>
          <w:bCs w:val="0"/>
          <w:sz w:val="32"/>
          <w:szCs w:val="32"/>
        </w:rPr>
        <w:t>类）行政事业单位医疗（</w:t>
      </w:r>
      <w:r w:rsidR="00A35DCF" w:rsidRPr="00AA7F9C">
        <w:rPr>
          <w:rStyle w:val="a7"/>
          <w:rFonts w:ascii="仿宋_GB2312" w:eastAsia="仿宋_GB2312" w:hint="eastAsia"/>
          <w:b w:val="0"/>
          <w:bCs w:val="0"/>
          <w:sz w:val="32"/>
          <w:szCs w:val="32"/>
        </w:rPr>
        <w:t>11</w:t>
      </w:r>
      <w:r w:rsidRPr="00AA7F9C">
        <w:rPr>
          <w:rStyle w:val="a7"/>
          <w:rFonts w:ascii="仿宋_GB2312" w:eastAsia="仿宋_GB2312" w:hint="eastAsia"/>
          <w:b w:val="0"/>
          <w:bCs w:val="0"/>
          <w:sz w:val="32"/>
          <w:szCs w:val="32"/>
        </w:rPr>
        <w:t>款）其他行政事业单位医疗支出（</w:t>
      </w:r>
      <w:r w:rsidR="00A35DCF" w:rsidRPr="00AA7F9C">
        <w:rPr>
          <w:rStyle w:val="a7"/>
          <w:rFonts w:ascii="仿宋_GB2312" w:eastAsia="仿宋_GB2312" w:hint="eastAsia"/>
          <w:b w:val="0"/>
          <w:bCs w:val="0"/>
          <w:sz w:val="32"/>
          <w:szCs w:val="32"/>
        </w:rPr>
        <w:t>99</w:t>
      </w:r>
      <w:r w:rsidRPr="00AA7F9C">
        <w:rPr>
          <w:rStyle w:val="a7"/>
          <w:rFonts w:ascii="仿宋_GB2312" w:eastAsia="仿宋_GB2312" w:hint="eastAsia"/>
          <w:b w:val="0"/>
          <w:bCs w:val="0"/>
          <w:sz w:val="32"/>
          <w:szCs w:val="32"/>
        </w:rPr>
        <w:t>项）</w:t>
      </w:r>
      <w:r w:rsidRPr="00AA7F9C">
        <w:rPr>
          <w:rStyle w:val="a7"/>
          <w:rFonts w:ascii="仿宋_GB2312" w:eastAsia="仿宋_GB2312" w:hint="eastAsia"/>
          <w:sz w:val="32"/>
          <w:szCs w:val="32"/>
        </w:rPr>
        <w:t>:</w:t>
      </w:r>
      <w:r w:rsidRPr="00AA7F9C">
        <w:rPr>
          <w:rStyle w:val="a7"/>
          <w:rFonts w:ascii="仿宋_GB2312" w:eastAsia="仿宋_GB2312" w:hint="eastAsia"/>
          <w:b w:val="0"/>
          <w:bCs w:val="0"/>
          <w:sz w:val="32"/>
          <w:szCs w:val="32"/>
        </w:rPr>
        <w:t>支出决算为108.78万元，完成预算100%。</w:t>
      </w:r>
    </w:p>
    <w:p w:rsidR="00D71732" w:rsidRPr="00AA7F9C" w:rsidRDefault="007C717D" w:rsidP="00834660">
      <w:pPr>
        <w:spacing w:line="560" w:lineRule="exact"/>
        <w:ind w:firstLineChars="200" w:firstLine="640"/>
        <w:rPr>
          <w:rFonts w:ascii="仿宋_GB2312" w:eastAsia="仿宋_GB2312" w:cs="Times New Roman" w:hint="eastAsia"/>
          <w:b/>
          <w:bCs/>
          <w:color w:val="000000"/>
          <w:kern w:val="2"/>
          <w:sz w:val="32"/>
          <w:szCs w:val="32"/>
          <w:lang w:val="zh-CN"/>
        </w:rPr>
      </w:pPr>
      <w:r w:rsidRPr="00AA7F9C">
        <w:rPr>
          <w:rStyle w:val="a7"/>
          <w:rFonts w:ascii="仿宋_GB2312" w:eastAsia="仿宋_GB2312" w:hint="eastAsia"/>
          <w:b w:val="0"/>
          <w:bCs w:val="0"/>
          <w:sz w:val="32"/>
          <w:szCs w:val="32"/>
        </w:rPr>
        <w:t>4.</w:t>
      </w:r>
      <w:r w:rsidRPr="00AA7F9C">
        <w:rPr>
          <w:rFonts w:ascii="仿宋_GB2312" w:eastAsia="仿宋_GB2312" w:cs="Times New Roman" w:hint="eastAsia"/>
          <w:sz w:val="32"/>
          <w:szCs w:val="32"/>
        </w:rPr>
        <w:t>住房保障支出</w:t>
      </w:r>
      <w:r w:rsidRPr="00AA7F9C">
        <w:rPr>
          <w:rStyle w:val="a7"/>
          <w:rFonts w:ascii="仿宋_GB2312" w:eastAsia="仿宋_GB2312" w:hint="eastAsia"/>
          <w:b w:val="0"/>
          <w:bCs w:val="0"/>
          <w:sz w:val="32"/>
          <w:szCs w:val="32"/>
        </w:rPr>
        <w:t>（</w:t>
      </w:r>
      <w:r w:rsidR="00A35DCF" w:rsidRPr="00AA7F9C">
        <w:rPr>
          <w:rStyle w:val="a7"/>
          <w:rFonts w:ascii="仿宋_GB2312" w:eastAsia="仿宋_GB2312" w:hint="eastAsia"/>
          <w:b w:val="0"/>
          <w:bCs w:val="0"/>
          <w:sz w:val="32"/>
          <w:szCs w:val="32"/>
        </w:rPr>
        <w:t>221</w:t>
      </w:r>
      <w:r w:rsidRPr="00AA7F9C">
        <w:rPr>
          <w:rStyle w:val="a7"/>
          <w:rFonts w:ascii="仿宋_GB2312" w:eastAsia="仿宋_GB2312" w:hint="eastAsia"/>
          <w:b w:val="0"/>
          <w:bCs w:val="0"/>
          <w:sz w:val="32"/>
          <w:szCs w:val="32"/>
        </w:rPr>
        <w:t>类）住房改革支出（</w:t>
      </w:r>
      <w:r w:rsidR="007949C4" w:rsidRPr="00AA7F9C">
        <w:rPr>
          <w:rStyle w:val="a7"/>
          <w:rFonts w:ascii="仿宋_GB2312" w:eastAsia="仿宋_GB2312" w:hint="eastAsia"/>
          <w:b w:val="0"/>
          <w:bCs w:val="0"/>
          <w:sz w:val="32"/>
          <w:szCs w:val="32"/>
        </w:rPr>
        <w:t>02</w:t>
      </w:r>
      <w:r w:rsidRPr="00AA7F9C">
        <w:rPr>
          <w:rStyle w:val="a7"/>
          <w:rFonts w:ascii="仿宋_GB2312" w:eastAsia="仿宋_GB2312" w:hint="eastAsia"/>
          <w:b w:val="0"/>
          <w:bCs w:val="0"/>
          <w:sz w:val="32"/>
          <w:szCs w:val="32"/>
        </w:rPr>
        <w:t>款）住房公积金（</w:t>
      </w:r>
      <w:r w:rsidR="007949C4" w:rsidRPr="00AA7F9C">
        <w:rPr>
          <w:rStyle w:val="a7"/>
          <w:rFonts w:ascii="仿宋_GB2312" w:eastAsia="仿宋_GB2312" w:hint="eastAsia"/>
          <w:b w:val="0"/>
          <w:bCs w:val="0"/>
          <w:sz w:val="32"/>
          <w:szCs w:val="32"/>
        </w:rPr>
        <w:t>01</w:t>
      </w:r>
      <w:r w:rsidRPr="00AA7F9C">
        <w:rPr>
          <w:rStyle w:val="a7"/>
          <w:rFonts w:ascii="仿宋_GB2312" w:eastAsia="仿宋_GB2312" w:hint="eastAsia"/>
          <w:b w:val="0"/>
          <w:bCs w:val="0"/>
          <w:sz w:val="32"/>
          <w:szCs w:val="32"/>
        </w:rPr>
        <w:t>项）:支出决算为284.21万元，完成预算100%。</w:t>
      </w:r>
    </w:p>
    <w:p w:rsidR="00D71732" w:rsidRPr="00E71785" w:rsidRDefault="007C717D">
      <w:pPr>
        <w:keepNext/>
        <w:keepLines/>
        <w:tabs>
          <w:tab w:val="right" w:pos="8306"/>
        </w:tabs>
        <w:spacing w:line="576" w:lineRule="exact"/>
        <w:ind w:firstLine="640"/>
        <w:jc w:val="both"/>
        <w:rPr>
          <w:rFonts w:ascii="Times New Roman" w:eastAsia="黑体" w:cs="Times New Roman"/>
          <w:b/>
          <w:bCs/>
          <w:kern w:val="2"/>
          <w:sz w:val="32"/>
          <w:szCs w:val="32"/>
          <w:lang w:val="zh-CN"/>
        </w:rPr>
      </w:pPr>
      <w:r w:rsidRPr="00E71785">
        <w:rPr>
          <w:rFonts w:ascii="Times New Roman" w:eastAsia="黑体" w:cs="Times New Roman"/>
          <w:color w:val="000000"/>
          <w:kern w:val="2"/>
          <w:sz w:val="32"/>
          <w:szCs w:val="32"/>
          <w:lang w:val="zh-CN"/>
        </w:rPr>
        <w:t>六</w:t>
      </w:r>
      <w:r w:rsidRPr="00E71785">
        <w:rPr>
          <w:rFonts w:ascii="Times New Roman" w:eastAsia="黑体" w:cs="Times New Roman"/>
          <w:b/>
          <w:bCs/>
          <w:color w:val="000000"/>
          <w:kern w:val="2"/>
          <w:sz w:val="32"/>
          <w:szCs w:val="32"/>
          <w:lang w:val="zh-CN"/>
        </w:rPr>
        <w:t>、一</w:t>
      </w:r>
      <w:r w:rsidRPr="00E71785">
        <w:rPr>
          <w:rFonts w:ascii="Times New Roman" w:eastAsia="黑体" w:cs="Times New Roman"/>
          <w:kern w:val="2"/>
          <w:sz w:val="32"/>
          <w:szCs w:val="32"/>
          <w:lang w:val="zh-CN"/>
        </w:rPr>
        <w:t>般公共预算财政拨款基本支出决算情况说明</w:t>
      </w:r>
      <w:r w:rsidRPr="00E71785">
        <w:rPr>
          <w:rFonts w:ascii="Times New Roman" w:eastAsia="黑体" w:cs="Times New Roman"/>
          <w:kern w:val="2"/>
          <w:sz w:val="32"/>
          <w:szCs w:val="32"/>
          <w:lang w:val="zh-CN"/>
        </w:rPr>
        <w:tab/>
      </w:r>
    </w:p>
    <w:p w:rsidR="00D71732" w:rsidRPr="00AA7F9C" w:rsidRDefault="007C717D" w:rsidP="007335D8">
      <w:pPr>
        <w:spacing w:line="560" w:lineRule="exact"/>
        <w:ind w:firstLineChars="200" w:firstLine="640"/>
        <w:jc w:val="both"/>
        <w:rPr>
          <w:rFonts w:ascii="仿宋_GB2312" w:eastAsia="仿宋_GB2312" w:cs="Times New Roman" w:hint="eastAsia"/>
          <w:color w:val="000000"/>
          <w:kern w:val="2"/>
          <w:sz w:val="32"/>
          <w:szCs w:val="32"/>
          <w:lang w:val="zh-CN"/>
        </w:rPr>
      </w:pPr>
      <w:r w:rsidRPr="00AA7F9C">
        <w:rPr>
          <w:rFonts w:ascii="仿宋_GB2312" w:eastAsia="仿宋_GB2312" w:cs="Times New Roman" w:hint="eastAsia"/>
          <w:color w:val="000000"/>
          <w:kern w:val="2"/>
          <w:sz w:val="32"/>
          <w:szCs w:val="32"/>
          <w:lang w:val="zh-CN"/>
        </w:rPr>
        <w:t>2022年盐边</w:t>
      </w:r>
      <w:proofErr w:type="gramStart"/>
      <w:r w:rsidRPr="00AA7F9C">
        <w:rPr>
          <w:rFonts w:ascii="仿宋_GB2312" w:eastAsia="仿宋_GB2312" w:cs="Times New Roman" w:hint="eastAsia"/>
          <w:color w:val="000000"/>
          <w:kern w:val="2"/>
          <w:sz w:val="32"/>
          <w:szCs w:val="32"/>
          <w:lang w:val="zh-CN"/>
        </w:rPr>
        <w:t>县渔门</w:t>
      </w:r>
      <w:proofErr w:type="gramEnd"/>
      <w:r w:rsidRPr="00AA7F9C">
        <w:rPr>
          <w:rFonts w:ascii="仿宋_GB2312" w:eastAsia="仿宋_GB2312" w:cs="Times New Roman" w:hint="eastAsia"/>
          <w:color w:val="000000"/>
          <w:kern w:val="2"/>
          <w:sz w:val="32"/>
          <w:szCs w:val="32"/>
          <w:lang w:val="zh-CN"/>
        </w:rPr>
        <w:t>镇中心学校一般公共预算财政拨款基本支出3,800.55万元，其中：</w:t>
      </w:r>
    </w:p>
    <w:p w:rsidR="00D71732" w:rsidRPr="00AA7F9C" w:rsidRDefault="007C717D" w:rsidP="007335D8">
      <w:pPr>
        <w:spacing w:line="560" w:lineRule="exact"/>
        <w:ind w:firstLineChars="200" w:firstLine="640"/>
        <w:jc w:val="both"/>
        <w:rPr>
          <w:rFonts w:ascii="仿宋_GB2312" w:eastAsia="仿宋_GB2312" w:cs="Times New Roman" w:hint="eastAsia"/>
          <w:color w:val="000000"/>
          <w:kern w:val="2"/>
          <w:sz w:val="32"/>
          <w:szCs w:val="32"/>
          <w:lang w:val="zh-CN"/>
        </w:rPr>
      </w:pPr>
      <w:r w:rsidRPr="00AA7F9C">
        <w:rPr>
          <w:rFonts w:ascii="仿宋_GB2312" w:eastAsia="仿宋_GB2312" w:cs="Times New Roman" w:hint="eastAsia"/>
          <w:color w:val="000000"/>
          <w:kern w:val="2"/>
          <w:sz w:val="32"/>
          <w:szCs w:val="32"/>
          <w:lang w:val="zh-CN"/>
        </w:rPr>
        <w:t>人员经费3,718.45万元，主要包括：</w:t>
      </w:r>
      <w:r w:rsidRPr="00AA7F9C">
        <w:rPr>
          <w:rFonts w:ascii="仿宋_GB2312" w:eastAsia="仿宋_GB2312" w:cs="Times New Roman" w:hint="eastAsia"/>
          <w:kern w:val="2"/>
          <w:sz w:val="32"/>
          <w:szCs w:val="32"/>
        </w:rPr>
        <w:t>基本工资、津贴补贴、绩效工资、机关事业单位基本养老保险缴费、职业年金缴费、职工基本医疗保险缴费、其他社会保障缴费、其他工资福利支出、医疗费、抚恤金、生活补助、医疗费补助、奖励金、住房公积金、其他对个人和家庭的补助支出</w:t>
      </w:r>
      <w:r w:rsidRPr="00AA7F9C">
        <w:rPr>
          <w:rFonts w:ascii="仿宋_GB2312" w:eastAsia="仿宋_GB2312" w:cs="Times New Roman" w:hint="eastAsia"/>
          <w:color w:val="000000"/>
          <w:kern w:val="2"/>
          <w:sz w:val="32"/>
          <w:szCs w:val="32"/>
          <w:lang w:val="zh-CN"/>
        </w:rPr>
        <w:t>。</w:t>
      </w:r>
    </w:p>
    <w:p w:rsidR="00D71732" w:rsidRPr="00AA7F9C" w:rsidRDefault="007C717D" w:rsidP="007335D8">
      <w:pPr>
        <w:spacing w:line="560" w:lineRule="exact"/>
        <w:ind w:firstLineChars="200" w:firstLine="640"/>
        <w:jc w:val="both"/>
        <w:rPr>
          <w:rFonts w:ascii="仿宋_GB2312" w:eastAsia="仿宋_GB2312" w:cs="Times New Roman" w:hint="eastAsia"/>
          <w:color w:val="000000"/>
          <w:kern w:val="2"/>
          <w:sz w:val="32"/>
          <w:szCs w:val="32"/>
          <w:lang w:val="zh-CN"/>
        </w:rPr>
      </w:pPr>
      <w:r w:rsidRPr="00AA7F9C">
        <w:rPr>
          <w:rFonts w:ascii="仿宋_GB2312" w:eastAsia="仿宋_GB2312" w:cs="Times New Roman" w:hint="eastAsia"/>
          <w:color w:val="000000"/>
          <w:kern w:val="2"/>
          <w:sz w:val="32"/>
          <w:szCs w:val="32"/>
          <w:lang w:val="zh-CN"/>
        </w:rPr>
        <w:t>公用经费82.</w:t>
      </w:r>
      <w:r w:rsidR="007949C4" w:rsidRPr="00AA7F9C">
        <w:rPr>
          <w:rFonts w:ascii="仿宋_GB2312" w:eastAsia="仿宋_GB2312" w:cs="Times New Roman" w:hint="eastAsia"/>
          <w:color w:val="000000"/>
          <w:kern w:val="2"/>
          <w:sz w:val="32"/>
          <w:szCs w:val="32"/>
          <w:lang w:val="zh-CN"/>
        </w:rPr>
        <w:t>1</w:t>
      </w:r>
      <w:r w:rsidRPr="00AA7F9C">
        <w:rPr>
          <w:rFonts w:ascii="仿宋_GB2312" w:eastAsia="仿宋_GB2312" w:cs="Times New Roman" w:hint="eastAsia"/>
          <w:color w:val="000000"/>
          <w:kern w:val="2"/>
          <w:sz w:val="32"/>
          <w:szCs w:val="32"/>
          <w:lang w:val="zh-CN"/>
        </w:rPr>
        <w:t>万元，主要包括：</w:t>
      </w:r>
      <w:r w:rsidRPr="00AA7F9C">
        <w:rPr>
          <w:rFonts w:ascii="仿宋_GB2312" w:eastAsia="仿宋_GB2312" w:cs="Times New Roman" w:hint="eastAsia"/>
          <w:kern w:val="2"/>
          <w:sz w:val="32"/>
          <w:szCs w:val="32"/>
        </w:rPr>
        <w:t>办公费、维修（护）费、劳务费、工会经费、福利费、其他商品和服务支出</w:t>
      </w:r>
      <w:r w:rsidRPr="00AA7F9C">
        <w:rPr>
          <w:rFonts w:ascii="仿宋_GB2312" w:eastAsia="仿宋_GB2312" w:cs="Times New Roman" w:hint="eastAsia"/>
          <w:color w:val="000000"/>
          <w:kern w:val="2"/>
          <w:sz w:val="32"/>
          <w:szCs w:val="32"/>
          <w:lang w:val="zh-CN"/>
        </w:rPr>
        <w:t>。</w:t>
      </w:r>
    </w:p>
    <w:p w:rsidR="00D71732" w:rsidRPr="00E71785" w:rsidRDefault="007C717D">
      <w:pPr>
        <w:keepNext/>
        <w:keepLines/>
        <w:spacing w:line="576" w:lineRule="exact"/>
        <w:ind w:firstLine="640"/>
        <w:jc w:val="both"/>
        <w:rPr>
          <w:rFonts w:ascii="Times New Roman" w:eastAsia="黑体" w:cs="Times New Roman"/>
          <w:kern w:val="2"/>
          <w:sz w:val="32"/>
          <w:szCs w:val="32"/>
          <w:lang w:val="zh-CN"/>
        </w:rPr>
      </w:pPr>
      <w:r w:rsidRPr="00E71785">
        <w:rPr>
          <w:rFonts w:ascii="Times New Roman" w:eastAsia="黑体" w:cs="Times New Roman"/>
          <w:color w:val="000000"/>
          <w:kern w:val="2"/>
          <w:sz w:val="32"/>
          <w:szCs w:val="32"/>
          <w:lang w:val="zh-CN"/>
        </w:rPr>
        <w:lastRenderedPageBreak/>
        <w:t>七、</w:t>
      </w:r>
      <w:r w:rsidRPr="00E71785">
        <w:rPr>
          <w:rFonts w:ascii="Times New Roman" w:eastAsia="黑体" w:cs="Times New Roman"/>
          <w:b/>
          <w:bCs/>
          <w:kern w:val="2"/>
          <w:sz w:val="32"/>
          <w:szCs w:val="32"/>
          <w:lang w:val="zh-CN"/>
        </w:rPr>
        <w:t>“</w:t>
      </w:r>
      <w:r w:rsidRPr="00E71785">
        <w:rPr>
          <w:rFonts w:ascii="Times New Roman" w:eastAsia="黑体" w:cs="Times New Roman"/>
          <w:kern w:val="2"/>
          <w:sz w:val="32"/>
          <w:szCs w:val="32"/>
          <w:lang w:val="zh-CN"/>
        </w:rPr>
        <w:t>三公</w:t>
      </w:r>
      <w:r w:rsidRPr="00E71785">
        <w:rPr>
          <w:rFonts w:ascii="Times New Roman" w:eastAsia="黑体" w:cs="Times New Roman"/>
          <w:kern w:val="2"/>
          <w:sz w:val="32"/>
          <w:szCs w:val="32"/>
          <w:lang w:val="zh-CN"/>
        </w:rPr>
        <w:t>”</w:t>
      </w:r>
      <w:r w:rsidRPr="00E71785">
        <w:rPr>
          <w:rFonts w:ascii="Times New Roman" w:eastAsia="黑体" w:cs="Times New Roman"/>
          <w:kern w:val="2"/>
          <w:sz w:val="32"/>
          <w:szCs w:val="32"/>
          <w:lang w:val="zh-CN"/>
        </w:rPr>
        <w:t>经费财政拨款支出决算情况说明</w:t>
      </w:r>
    </w:p>
    <w:p w:rsidR="00D71732" w:rsidRPr="00E71785" w:rsidRDefault="007C717D">
      <w:pPr>
        <w:keepNext/>
        <w:keepLines/>
        <w:spacing w:line="576" w:lineRule="exact"/>
        <w:ind w:firstLine="643"/>
        <w:jc w:val="both"/>
        <w:rPr>
          <w:rFonts w:ascii="Times New Roman" w:eastAsia="楷体_GB2312" w:cs="Times New Roman"/>
          <w:bCs/>
          <w:color w:val="000000"/>
          <w:kern w:val="2"/>
          <w:sz w:val="32"/>
          <w:szCs w:val="32"/>
          <w:lang w:val="zh-CN"/>
        </w:rPr>
      </w:pPr>
      <w:r w:rsidRPr="00E71785">
        <w:rPr>
          <w:rFonts w:ascii="Times New Roman" w:eastAsia="楷体_GB2312" w:cs="Times New Roman"/>
          <w:bCs/>
          <w:color w:val="000000"/>
          <w:kern w:val="2"/>
          <w:sz w:val="32"/>
          <w:szCs w:val="32"/>
          <w:lang w:val="zh-CN"/>
        </w:rPr>
        <w:t>（一）</w:t>
      </w:r>
      <w:r w:rsidRPr="00E71785">
        <w:rPr>
          <w:rFonts w:ascii="Times New Roman" w:eastAsia="楷体_GB2312" w:cs="Times New Roman"/>
          <w:bCs/>
          <w:color w:val="000000"/>
          <w:kern w:val="2"/>
          <w:sz w:val="32"/>
          <w:szCs w:val="32"/>
          <w:lang w:val="zh-CN"/>
        </w:rPr>
        <w:t>“</w:t>
      </w:r>
      <w:r w:rsidRPr="00E71785">
        <w:rPr>
          <w:rFonts w:ascii="Times New Roman" w:eastAsia="楷体_GB2312" w:cs="Times New Roman"/>
          <w:bCs/>
          <w:color w:val="000000"/>
          <w:kern w:val="2"/>
          <w:sz w:val="32"/>
          <w:szCs w:val="32"/>
          <w:lang w:val="zh-CN"/>
        </w:rPr>
        <w:t>三公</w:t>
      </w:r>
      <w:r w:rsidRPr="00E71785">
        <w:rPr>
          <w:rFonts w:ascii="Times New Roman" w:eastAsia="楷体_GB2312" w:cs="Times New Roman"/>
          <w:bCs/>
          <w:color w:val="000000"/>
          <w:kern w:val="2"/>
          <w:sz w:val="32"/>
          <w:szCs w:val="32"/>
          <w:lang w:val="zh-CN"/>
        </w:rPr>
        <w:t>”</w:t>
      </w:r>
      <w:r w:rsidRPr="00E71785">
        <w:rPr>
          <w:rFonts w:ascii="Times New Roman" w:eastAsia="楷体_GB2312" w:cs="Times New Roman"/>
          <w:bCs/>
          <w:color w:val="000000"/>
          <w:kern w:val="2"/>
          <w:sz w:val="32"/>
          <w:szCs w:val="32"/>
          <w:lang w:val="zh-CN"/>
        </w:rPr>
        <w:t>经费财政拨款支出决算总体情况说明</w:t>
      </w:r>
    </w:p>
    <w:p w:rsidR="00D71732" w:rsidRPr="00AA7F9C" w:rsidRDefault="007C717D" w:rsidP="00663B00">
      <w:pPr>
        <w:spacing w:line="560" w:lineRule="exact"/>
        <w:ind w:firstLineChars="200" w:firstLine="640"/>
        <w:jc w:val="both"/>
        <w:rPr>
          <w:rFonts w:ascii="仿宋_GB2312" w:eastAsia="仿宋_GB2312" w:cs="Times New Roman" w:hint="eastAsia"/>
          <w:color w:val="000000"/>
          <w:kern w:val="2"/>
          <w:sz w:val="32"/>
          <w:szCs w:val="32"/>
          <w:lang w:val="zh-CN"/>
        </w:rPr>
      </w:pPr>
      <w:r w:rsidRPr="00AA7F9C">
        <w:rPr>
          <w:rFonts w:ascii="仿宋_GB2312" w:eastAsia="仿宋_GB2312" w:cs="Times New Roman" w:hint="eastAsia"/>
          <w:color w:val="000000"/>
          <w:kern w:val="2"/>
          <w:sz w:val="32"/>
          <w:szCs w:val="32"/>
          <w:lang w:val="zh-CN"/>
        </w:rPr>
        <w:t>2022年“三公”经费财政拨款支出决算为0万元，完成预算0%；较上年减少0.69万元，下降100%。主要原因是本单位2022年无公务接待任务，无公务接待批次人次，无公务接待</w:t>
      </w:r>
      <w:proofErr w:type="gramStart"/>
      <w:r w:rsidRPr="00AA7F9C">
        <w:rPr>
          <w:rFonts w:ascii="仿宋_GB2312" w:eastAsia="仿宋_GB2312" w:cs="Times New Roman" w:hint="eastAsia"/>
          <w:color w:val="000000"/>
          <w:kern w:val="2"/>
          <w:sz w:val="32"/>
          <w:szCs w:val="32"/>
          <w:lang w:val="zh-CN"/>
        </w:rPr>
        <w:t>费财政</w:t>
      </w:r>
      <w:proofErr w:type="gramEnd"/>
      <w:r w:rsidRPr="00AA7F9C">
        <w:rPr>
          <w:rFonts w:ascii="仿宋_GB2312" w:eastAsia="仿宋_GB2312" w:cs="Times New Roman" w:hint="eastAsia"/>
          <w:color w:val="000000"/>
          <w:kern w:val="2"/>
          <w:sz w:val="32"/>
          <w:szCs w:val="32"/>
          <w:lang w:val="zh-CN"/>
        </w:rPr>
        <w:t>拨款支出。</w:t>
      </w:r>
    </w:p>
    <w:p w:rsidR="00D71732" w:rsidRPr="00E71785" w:rsidRDefault="007C717D">
      <w:pPr>
        <w:keepNext/>
        <w:keepLines/>
        <w:spacing w:line="576" w:lineRule="exact"/>
        <w:ind w:firstLine="643"/>
        <w:jc w:val="both"/>
        <w:rPr>
          <w:rFonts w:ascii="Times New Roman" w:eastAsia="楷体_GB2312" w:cs="Times New Roman"/>
          <w:bCs/>
          <w:color w:val="000000"/>
          <w:kern w:val="2"/>
          <w:sz w:val="32"/>
          <w:szCs w:val="32"/>
          <w:lang w:val="zh-CN"/>
        </w:rPr>
      </w:pPr>
      <w:r w:rsidRPr="00E71785">
        <w:rPr>
          <w:rFonts w:ascii="Times New Roman" w:eastAsia="楷体_GB2312" w:cs="Times New Roman"/>
          <w:bCs/>
          <w:color w:val="000000"/>
          <w:kern w:val="2"/>
          <w:sz w:val="32"/>
          <w:szCs w:val="32"/>
          <w:lang w:val="zh-CN"/>
        </w:rPr>
        <w:t>（二）</w:t>
      </w:r>
      <w:r w:rsidRPr="00E71785">
        <w:rPr>
          <w:rFonts w:ascii="Times New Roman" w:eastAsia="楷体_GB2312" w:cs="Times New Roman"/>
          <w:bCs/>
          <w:color w:val="000000"/>
          <w:kern w:val="2"/>
          <w:sz w:val="32"/>
          <w:szCs w:val="32"/>
          <w:lang w:val="zh-CN"/>
        </w:rPr>
        <w:t>“</w:t>
      </w:r>
      <w:r w:rsidRPr="00E71785">
        <w:rPr>
          <w:rFonts w:ascii="Times New Roman" w:eastAsia="楷体_GB2312" w:cs="Times New Roman"/>
          <w:bCs/>
          <w:color w:val="000000"/>
          <w:kern w:val="2"/>
          <w:sz w:val="32"/>
          <w:szCs w:val="32"/>
          <w:lang w:val="zh-CN"/>
        </w:rPr>
        <w:t>三公</w:t>
      </w:r>
      <w:r w:rsidRPr="00E71785">
        <w:rPr>
          <w:rFonts w:ascii="Times New Roman" w:eastAsia="楷体_GB2312" w:cs="Times New Roman"/>
          <w:bCs/>
          <w:color w:val="000000"/>
          <w:kern w:val="2"/>
          <w:sz w:val="32"/>
          <w:szCs w:val="32"/>
          <w:lang w:val="zh-CN"/>
        </w:rPr>
        <w:t>”</w:t>
      </w:r>
      <w:r w:rsidRPr="00E71785">
        <w:rPr>
          <w:rFonts w:ascii="Times New Roman" w:eastAsia="楷体_GB2312" w:cs="Times New Roman"/>
          <w:bCs/>
          <w:color w:val="000000"/>
          <w:kern w:val="2"/>
          <w:sz w:val="32"/>
          <w:szCs w:val="32"/>
          <w:lang w:val="zh-CN"/>
        </w:rPr>
        <w:t>经费财政拨款支出决算具体情况说明</w:t>
      </w:r>
    </w:p>
    <w:p w:rsidR="00D71732" w:rsidRPr="00AA7F9C" w:rsidRDefault="007C717D" w:rsidP="00663B00">
      <w:pPr>
        <w:spacing w:line="560" w:lineRule="exact"/>
        <w:ind w:firstLineChars="200" w:firstLine="640"/>
        <w:jc w:val="both"/>
        <w:rPr>
          <w:rFonts w:ascii="仿宋_GB2312" w:eastAsia="仿宋_GB2312" w:cs="Times New Roman" w:hint="eastAsia"/>
          <w:color w:val="000000"/>
          <w:kern w:val="2"/>
          <w:sz w:val="32"/>
          <w:szCs w:val="32"/>
          <w:lang w:val="zh-CN"/>
        </w:rPr>
      </w:pPr>
      <w:r w:rsidRPr="00AA7F9C">
        <w:rPr>
          <w:rFonts w:ascii="仿宋_GB2312" w:eastAsia="仿宋_GB2312" w:cs="Times New Roman" w:hint="eastAsia"/>
          <w:color w:val="000000"/>
          <w:kern w:val="2"/>
          <w:sz w:val="32"/>
          <w:szCs w:val="32"/>
          <w:lang w:val="zh-CN"/>
        </w:rPr>
        <w:t>2022年“三公”经费财政拨款支出决算中，因公出国（境）费支出决算0万元，占0%；公务用车购置及运行维护费支出决算0万元，占0%；公务接待费支出决算0万元，占0%。具体情况如下：</w:t>
      </w:r>
    </w:p>
    <w:p w:rsidR="00D71732" w:rsidRPr="00AA7F9C" w:rsidRDefault="007C717D" w:rsidP="00663B00">
      <w:pPr>
        <w:spacing w:line="560" w:lineRule="exact"/>
        <w:ind w:firstLineChars="200" w:firstLine="640"/>
        <w:jc w:val="both"/>
        <w:rPr>
          <w:rFonts w:ascii="仿宋_GB2312" w:eastAsia="仿宋_GB2312" w:cs="Times New Roman" w:hint="eastAsia"/>
          <w:color w:val="000000"/>
          <w:kern w:val="2"/>
          <w:sz w:val="32"/>
          <w:szCs w:val="32"/>
          <w:lang w:val="zh-CN"/>
        </w:rPr>
      </w:pPr>
      <w:r w:rsidRPr="00AA7F9C">
        <w:rPr>
          <w:rFonts w:ascii="仿宋_GB2312" w:eastAsia="仿宋_GB2312" w:cs="Times New Roman" w:hint="eastAsia"/>
          <w:color w:val="000000"/>
          <w:kern w:val="2"/>
          <w:sz w:val="32"/>
          <w:szCs w:val="32"/>
          <w:lang w:val="zh-CN"/>
        </w:rPr>
        <w:t>1.因公出国（境）经费支出0万元，完成预算0%。全年安排因公出国（境）团组0个，出国（境）0人。</w:t>
      </w:r>
    </w:p>
    <w:p w:rsidR="00D71732" w:rsidRPr="00AA7F9C" w:rsidRDefault="007C717D" w:rsidP="00663B00">
      <w:pPr>
        <w:spacing w:line="560" w:lineRule="exact"/>
        <w:ind w:firstLineChars="200" w:firstLine="640"/>
        <w:jc w:val="both"/>
        <w:rPr>
          <w:rFonts w:ascii="仿宋_GB2312" w:eastAsia="仿宋_GB2312" w:cs="Times New Roman" w:hint="eastAsia"/>
          <w:color w:val="000000"/>
          <w:kern w:val="2"/>
          <w:sz w:val="32"/>
          <w:szCs w:val="32"/>
          <w:lang w:val="zh-CN"/>
        </w:rPr>
      </w:pPr>
      <w:r w:rsidRPr="00AA7F9C">
        <w:rPr>
          <w:rFonts w:ascii="仿宋_GB2312" w:eastAsia="仿宋_GB2312" w:cs="Times New Roman" w:hint="eastAsia"/>
          <w:color w:val="000000"/>
          <w:kern w:val="2"/>
          <w:sz w:val="32"/>
          <w:szCs w:val="32"/>
          <w:lang w:val="zh-CN"/>
        </w:rPr>
        <w:t>2.公务用车购置及运行维护费支出0万元,</w:t>
      </w:r>
      <w:r w:rsidRPr="00AA7F9C">
        <w:rPr>
          <w:rFonts w:ascii="仿宋_GB2312" w:eastAsia="仿宋_GB2312" w:cs="Times New Roman" w:hint="eastAsia"/>
          <w:color w:val="000000"/>
          <w:kern w:val="2"/>
          <w:lang w:val="zh-CN"/>
        </w:rPr>
        <w:t>完成预算0%。</w:t>
      </w:r>
      <w:r w:rsidRPr="00AA7F9C">
        <w:rPr>
          <w:rFonts w:ascii="仿宋_GB2312" w:eastAsia="仿宋_GB2312" w:cs="Times New Roman" w:hint="eastAsia"/>
          <w:color w:val="000000"/>
          <w:kern w:val="2"/>
          <w:sz w:val="32"/>
          <w:szCs w:val="32"/>
          <w:lang w:val="zh-CN"/>
        </w:rPr>
        <w:t>公务用车购置及运行维护费支出决算与2021年持平。</w:t>
      </w:r>
    </w:p>
    <w:p w:rsidR="00D71732" w:rsidRPr="00AA7F9C" w:rsidRDefault="007C717D" w:rsidP="00663B00">
      <w:pPr>
        <w:spacing w:line="560" w:lineRule="exact"/>
        <w:ind w:firstLineChars="200" w:firstLine="640"/>
        <w:jc w:val="both"/>
        <w:rPr>
          <w:rFonts w:ascii="仿宋_GB2312" w:eastAsia="仿宋_GB2312" w:cs="Times New Roman" w:hint="eastAsia"/>
          <w:color w:val="000000"/>
          <w:kern w:val="2"/>
          <w:sz w:val="32"/>
          <w:szCs w:val="32"/>
          <w:lang w:val="zh-CN"/>
        </w:rPr>
      </w:pPr>
      <w:r w:rsidRPr="00AA7F9C">
        <w:rPr>
          <w:rFonts w:ascii="仿宋_GB2312" w:eastAsia="仿宋_GB2312" w:cs="Times New Roman" w:hint="eastAsia"/>
          <w:color w:val="000000"/>
          <w:kern w:val="2"/>
          <w:sz w:val="32"/>
          <w:szCs w:val="32"/>
          <w:lang w:val="zh-CN"/>
        </w:rPr>
        <w:t>其中：公务用车购置支出0万元。全年按规定更新购置公务用车0辆，其中：轿车0辆、金额0万元，越野车0辆、金额0万元，载客汽车0辆、金额0万元。截至2022年12月底，单位共有公务用车0辆，其中：轿车0辆、越野车0辆、载客汽车0辆。</w:t>
      </w:r>
    </w:p>
    <w:p w:rsidR="00D71732" w:rsidRPr="00AA7F9C" w:rsidRDefault="007C717D" w:rsidP="00663B00">
      <w:pPr>
        <w:spacing w:line="560" w:lineRule="exact"/>
        <w:ind w:firstLineChars="200" w:firstLine="640"/>
        <w:jc w:val="both"/>
        <w:rPr>
          <w:rFonts w:ascii="仿宋_GB2312" w:eastAsia="仿宋_GB2312" w:cs="Times New Roman" w:hint="eastAsia"/>
          <w:color w:val="000000"/>
          <w:kern w:val="2"/>
          <w:sz w:val="32"/>
          <w:szCs w:val="32"/>
          <w:lang w:val="zh-CN"/>
        </w:rPr>
      </w:pPr>
      <w:r w:rsidRPr="00AA7F9C">
        <w:rPr>
          <w:rFonts w:ascii="仿宋_GB2312" w:eastAsia="仿宋_GB2312" w:cs="Times New Roman" w:hint="eastAsia"/>
          <w:color w:val="000000"/>
          <w:kern w:val="2"/>
          <w:sz w:val="32"/>
          <w:szCs w:val="32"/>
          <w:lang w:val="zh-CN"/>
        </w:rPr>
        <w:t>公务用车运行维护费支出0万元。</w:t>
      </w:r>
    </w:p>
    <w:p w:rsidR="00D71732" w:rsidRPr="00AA7F9C" w:rsidRDefault="007C717D" w:rsidP="00663B00">
      <w:pPr>
        <w:spacing w:line="560" w:lineRule="exact"/>
        <w:ind w:firstLineChars="200" w:firstLine="640"/>
        <w:jc w:val="both"/>
        <w:rPr>
          <w:rFonts w:ascii="仿宋_GB2312" w:eastAsia="仿宋_GB2312" w:cs="Times New Roman" w:hint="eastAsia"/>
          <w:color w:val="000000"/>
          <w:kern w:val="2"/>
          <w:sz w:val="32"/>
          <w:szCs w:val="32"/>
          <w:lang w:val="zh-CN"/>
        </w:rPr>
      </w:pPr>
      <w:r w:rsidRPr="00AA7F9C">
        <w:rPr>
          <w:rFonts w:ascii="仿宋_GB2312" w:eastAsia="仿宋_GB2312" w:cs="Times New Roman" w:hint="eastAsia"/>
          <w:color w:val="000000"/>
          <w:kern w:val="2"/>
          <w:sz w:val="32"/>
          <w:szCs w:val="32"/>
          <w:lang w:val="zh-CN"/>
        </w:rPr>
        <w:t>3.公务接待费支出0万元，</w:t>
      </w:r>
      <w:r w:rsidRPr="00AA7F9C">
        <w:rPr>
          <w:rFonts w:ascii="仿宋_GB2312" w:eastAsia="仿宋_GB2312" w:cs="Times New Roman" w:hint="eastAsia"/>
          <w:color w:val="000000"/>
          <w:kern w:val="2"/>
          <w:lang w:val="zh-CN"/>
        </w:rPr>
        <w:t>完成预算0%。</w:t>
      </w:r>
      <w:r w:rsidRPr="00AA7F9C">
        <w:rPr>
          <w:rFonts w:ascii="仿宋_GB2312" w:eastAsia="仿宋_GB2312" w:cs="Times New Roman" w:hint="eastAsia"/>
          <w:color w:val="000000"/>
          <w:kern w:val="2"/>
          <w:sz w:val="32"/>
          <w:szCs w:val="32"/>
          <w:lang w:val="zh-CN"/>
        </w:rPr>
        <w:t>公务接待费支出决算较上年减少0.69万元，下降100%。主要原因是本单位2022年无公务接待任务，无公务接待批次人次，无公务接待</w:t>
      </w:r>
      <w:proofErr w:type="gramStart"/>
      <w:r w:rsidRPr="00AA7F9C">
        <w:rPr>
          <w:rFonts w:ascii="仿宋_GB2312" w:eastAsia="仿宋_GB2312" w:cs="Times New Roman" w:hint="eastAsia"/>
          <w:color w:val="000000"/>
          <w:kern w:val="2"/>
          <w:sz w:val="32"/>
          <w:szCs w:val="32"/>
          <w:lang w:val="zh-CN"/>
        </w:rPr>
        <w:t>费财政</w:t>
      </w:r>
      <w:proofErr w:type="gramEnd"/>
      <w:r w:rsidRPr="00AA7F9C">
        <w:rPr>
          <w:rFonts w:ascii="仿宋_GB2312" w:eastAsia="仿宋_GB2312" w:cs="Times New Roman" w:hint="eastAsia"/>
          <w:color w:val="000000"/>
          <w:kern w:val="2"/>
          <w:sz w:val="32"/>
          <w:szCs w:val="32"/>
          <w:lang w:val="zh-CN"/>
        </w:rPr>
        <w:t>拨款</w:t>
      </w:r>
      <w:r w:rsidRPr="00AA7F9C">
        <w:rPr>
          <w:rFonts w:ascii="仿宋_GB2312" w:eastAsia="仿宋_GB2312" w:cs="Times New Roman" w:hint="eastAsia"/>
          <w:color w:val="000000"/>
          <w:kern w:val="2"/>
          <w:sz w:val="32"/>
          <w:szCs w:val="32"/>
          <w:lang w:val="zh-CN"/>
        </w:rPr>
        <w:lastRenderedPageBreak/>
        <w:t>支出。</w:t>
      </w:r>
    </w:p>
    <w:p w:rsidR="00D71732" w:rsidRPr="00AA7F9C" w:rsidRDefault="007C717D" w:rsidP="00663B00">
      <w:pPr>
        <w:spacing w:line="560" w:lineRule="exact"/>
        <w:ind w:firstLineChars="200" w:firstLine="640"/>
        <w:jc w:val="both"/>
        <w:rPr>
          <w:rFonts w:ascii="仿宋_GB2312" w:eastAsia="仿宋_GB2312" w:cs="Times New Roman" w:hint="eastAsia"/>
          <w:color w:val="000000"/>
          <w:kern w:val="2"/>
          <w:sz w:val="32"/>
          <w:szCs w:val="32"/>
          <w:lang w:val="zh-CN"/>
        </w:rPr>
      </w:pPr>
      <w:r w:rsidRPr="00AA7F9C">
        <w:rPr>
          <w:rFonts w:ascii="仿宋_GB2312" w:eastAsia="仿宋_GB2312" w:cs="Times New Roman" w:hint="eastAsia"/>
          <w:color w:val="000000"/>
          <w:kern w:val="2"/>
          <w:sz w:val="32"/>
          <w:szCs w:val="32"/>
          <w:lang w:val="zh-CN"/>
        </w:rPr>
        <w:t>国内公务接待支出0万元。本单位2022年无公务接待任务，无公务接待批次人次，无公务接待</w:t>
      </w:r>
      <w:proofErr w:type="gramStart"/>
      <w:r w:rsidRPr="00AA7F9C">
        <w:rPr>
          <w:rFonts w:ascii="仿宋_GB2312" w:eastAsia="仿宋_GB2312" w:cs="Times New Roman" w:hint="eastAsia"/>
          <w:color w:val="000000"/>
          <w:kern w:val="2"/>
          <w:sz w:val="32"/>
          <w:szCs w:val="32"/>
          <w:lang w:val="zh-CN"/>
        </w:rPr>
        <w:t>费财政</w:t>
      </w:r>
      <w:proofErr w:type="gramEnd"/>
      <w:r w:rsidRPr="00AA7F9C">
        <w:rPr>
          <w:rFonts w:ascii="仿宋_GB2312" w:eastAsia="仿宋_GB2312" w:cs="Times New Roman" w:hint="eastAsia"/>
          <w:color w:val="000000"/>
          <w:kern w:val="2"/>
          <w:sz w:val="32"/>
          <w:szCs w:val="32"/>
          <w:lang w:val="zh-CN"/>
        </w:rPr>
        <w:t>拨款支出。</w:t>
      </w:r>
    </w:p>
    <w:p w:rsidR="00D71732" w:rsidRPr="00AA7F9C" w:rsidRDefault="007C717D" w:rsidP="00663B00">
      <w:pPr>
        <w:spacing w:line="560" w:lineRule="exact"/>
        <w:ind w:firstLineChars="200" w:firstLine="640"/>
        <w:jc w:val="both"/>
        <w:rPr>
          <w:rFonts w:ascii="仿宋_GB2312" w:eastAsia="仿宋_GB2312" w:cs="Times New Roman" w:hint="eastAsia"/>
          <w:color w:val="000000"/>
          <w:kern w:val="2"/>
          <w:sz w:val="32"/>
          <w:szCs w:val="32"/>
          <w:lang w:val="zh-CN"/>
        </w:rPr>
      </w:pPr>
      <w:r w:rsidRPr="00AA7F9C">
        <w:rPr>
          <w:rFonts w:ascii="仿宋_GB2312" w:eastAsia="仿宋_GB2312" w:cs="Times New Roman" w:hint="eastAsia"/>
          <w:color w:val="000000"/>
          <w:kern w:val="2"/>
          <w:sz w:val="32"/>
          <w:szCs w:val="32"/>
          <w:lang w:val="zh-CN"/>
        </w:rPr>
        <w:t>外事接待支出0万元。本单位2022年无外事接待批次，无外事接待人次，无公务接待</w:t>
      </w:r>
      <w:proofErr w:type="gramStart"/>
      <w:r w:rsidRPr="00AA7F9C">
        <w:rPr>
          <w:rFonts w:ascii="仿宋_GB2312" w:eastAsia="仿宋_GB2312" w:cs="Times New Roman" w:hint="eastAsia"/>
          <w:color w:val="000000"/>
          <w:kern w:val="2"/>
          <w:sz w:val="32"/>
          <w:szCs w:val="32"/>
          <w:lang w:val="zh-CN"/>
        </w:rPr>
        <w:t>费财政</w:t>
      </w:r>
      <w:proofErr w:type="gramEnd"/>
      <w:r w:rsidRPr="00AA7F9C">
        <w:rPr>
          <w:rFonts w:ascii="仿宋_GB2312" w:eastAsia="仿宋_GB2312" w:cs="Times New Roman" w:hint="eastAsia"/>
          <w:color w:val="000000"/>
          <w:kern w:val="2"/>
          <w:sz w:val="32"/>
          <w:szCs w:val="32"/>
          <w:lang w:val="zh-CN"/>
        </w:rPr>
        <w:t>拨款支出。</w:t>
      </w:r>
    </w:p>
    <w:p w:rsidR="00D71732" w:rsidRPr="00E71785" w:rsidRDefault="007C717D" w:rsidP="00193B33">
      <w:pPr>
        <w:spacing w:line="560" w:lineRule="exact"/>
        <w:ind w:firstLine="640"/>
        <w:outlineLvl w:val="1"/>
        <w:rPr>
          <w:rStyle w:val="2Char"/>
          <w:rFonts w:ascii="Times New Roman" w:eastAsia="黑体" w:cs="Times New Roman"/>
        </w:rPr>
      </w:pPr>
      <w:r w:rsidRPr="00E71785">
        <w:rPr>
          <w:rFonts w:ascii="Times New Roman" w:eastAsia="黑体" w:cs="Times New Roman"/>
          <w:sz w:val="32"/>
          <w:szCs w:val="32"/>
        </w:rPr>
        <w:t>八、</w:t>
      </w:r>
      <w:r w:rsidRPr="00E71785">
        <w:rPr>
          <w:rStyle w:val="2Char"/>
          <w:rFonts w:ascii="Times New Roman" w:eastAsia="黑体" w:cs="Times New Roman"/>
          <w:bCs/>
          <w:sz w:val="32"/>
          <w:szCs w:val="32"/>
        </w:rPr>
        <w:t>政府性基金预算支出决算情况说明</w:t>
      </w:r>
    </w:p>
    <w:p w:rsidR="00D71732" w:rsidRPr="00E71785" w:rsidRDefault="007C717D" w:rsidP="00663B00">
      <w:pPr>
        <w:spacing w:line="560" w:lineRule="exact"/>
        <w:ind w:firstLineChars="200" w:firstLine="640"/>
        <w:jc w:val="both"/>
        <w:rPr>
          <w:rFonts w:ascii="Times New Roman" w:eastAsia="仿宋_GB2312" w:cs="Times New Roman"/>
          <w:color w:val="000000"/>
          <w:kern w:val="2"/>
          <w:sz w:val="32"/>
          <w:szCs w:val="32"/>
          <w:lang w:val="zh-CN"/>
        </w:rPr>
      </w:pPr>
      <w:r w:rsidRPr="00E71785">
        <w:rPr>
          <w:rFonts w:ascii="Times New Roman" w:eastAsia="仿宋_GB2312" w:cs="Times New Roman"/>
          <w:color w:val="000000"/>
          <w:kern w:val="2"/>
          <w:sz w:val="32"/>
          <w:szCs w:val="32"/>
          <w:lang w:val="zh-CN"/>
        </w:rPr>
        <w:t>2022</w:t>
      </w:r>
      <w:r w:rsidRPr="00E71785">
        <w:rPr>
          <w:rFonts w:ascii="Times New Roman" w:eastAsia="仿宋_GB2312" w:cs="Times New Roman"/>
          <w:color w:val="000000"/>
          <w:kern w:val="2"/>
          <w:sz w:val="32"/>
          <w:szCs w:val="32"/>
          <w:lang w:val="zh-CN"/>
        </w:rPr>
        <w:t>年政府性基金预算财政拨款支出</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万元。本单位没有政府性基金拨款收入，也没有使用政府性基金安排的支出。</w:t>
      </w:r>
    </w:p>
    <w:p w:rsidR="00D71732" w:rsidRPr="00E71785" w:rsidRDefault="007C717D" w:rsidP="00193B33">
      <w:pPr>
        <w:numPr>
          <w:ilvl w:val="0"/>
          <w:numId w:val="2"/>
        </w:numPr>
        <w:autoSpaceDE/>
        <w:autoSpaceDN/>
        <w:adjustRightInd/>
        <w:spacing w:line="560" w:lineRule="exact"/>
        <w:ind w:firstLine="640"/>
        <w:jc w:val="both"/>
        <w:outlineLvl w:val="1"/>
        <w:rPr>
          <w:rStyle w:val="2Char"/>
          <w:rFonts w:ascii="Times New Roman" w:eastAsia="黑体" w:cs="Times New Roman"/>
          <w:bCs/>
          <w:sz w:val="32"/>
          <w:szCs w:val="32"/>
        </w:rPr>
      </w:pPr>
      <w:r w:rsidRPr="00E71785">
        <w:rPr>
          <w:rStyle w:val="2Char"/>
          <w:rFonts w:ascii="Times New Roman" w:eastAsia="黑体" w:cs="Times New Roman"/>
          <w:bCs/>
          <w:sz w:val="32"/>
          <w:szCs w:val="32"/>
        </w:rPr>
        <w:t>国有资本经营预算支出决算情况说明</w:t>
      </w:r>
    </w:p>
    <w:p w:rsidR="00D71732" w:rsidRPr="00E71785" w:rsidRDefault="007C717D" w:rsidP="00663B00">
      <w:pPr>
        <w:spacing w:line="560" w:lineRule="exact"/>
        <w:ind w:firstLineChars="200" w:firstLine="640"/>
        <w:jc w:val="both"/>
        <w:rPr>
          <w:rFonts w:ascii="Times New Roman" w:eastAsia="仿宋_GB2312" w:cs="Times New Roman"/>
          <w:color w:val="000000"/>
          <w:kern w:val="2"/>
          <w:sz w:val="32"/>
          <w:szCs w:val="32"/>
          <w:lang w:val="zh-CN"/>
        </w:rPr>
      </w:pPr>
      <w:r w:rsidRPr="00E71785">
        <w:rPr>
          <w:rFonts w:ascii="Times New Roman" w:eastAsia="仿宋_GB2312" w:cs="Times New Roman"/>
          <w:color w:val="000000"/>
          <w:kern w:val="2"/>
          <w:sz w:val="32"/>
          <w:szCs w:val="32"/>
          <w:lang w:val="zh-CN"/>
        </w:rPr>
        <w:t>2022</w:t>
      </w:r>
      <w:r w:rsidRPr="00E71785">
        <w:rPr>
          <w:rFonts w:ascii="Times New Roman" w:eastAsia="仿宋_GB2312" w:cs="Times New Roman"/>
          <w:color w:val="000000"/>
          <w:kern w:val="2"/>
          <w:sz w:val="32"/>
          <w:szCs w:val="32"/>
          <w:lang w:val="zh-CN"/>
        </w:rPr>
        <w:t>年国有资本经营预算财政拨款支出</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万元。本单位没有国有资本经营预算拨款收入，也没有使用国有资本经营预算拨款安排的支出。</w:t>
      </w:r>
    </w:p>
    <w:p w:rsidR="00D71732" w:rsidRPr="00E71785" w:rsidRDefault="007C717D" w:rsidP="00193B33">
      <w:pPr>
        <w:keepNext/>
        <w:keepLines/>
        <w:spacing w:line="560" w:lineRule="exact"/>
        <w:ind w:firstLine="640"/>
        <w:jc w:val="both"/>
        <w:rPr>
          <w:rStyle w:val="2Char"/>
          <w:rFonts w:ascii="Times New Roman" w:eastAsia="黑体" w:cs="Times New Roman"/>
          <w:sz w:val="32"/>
          <w:szCs w:val="32"/>
        </w:rPr>
      </w:pPr>
      <w:r w:rsidRPr="00E71785">
        <w:rPr>
          <w:rStyle w:val="2Char"/>
          <w:rFonts w:ascii="Times New Roman" w:eastAsia="黑体" w:cs="Times New Roman"/>
          <w:bCs/>
          <w:sz w:val="32"/>
          <w:szCs w:val="32"/>
        </w:rPr>
        <w:t>十</w:t>
      </w:r>
      <w:r w:rsidRPr="00E71785">
        <w:rPr>
          <w:rStyle w:val="2Char"/>
          <w:rFonts w:ascii="Times New Roman" w:eastAsia="黑体" w:cs="Times New Roman"/>
          <w:sz w:val="32"/>
          <w:szCs w:val="32"/>
        </w:rPr>
        <w:t>、</w:t>
      </w:r>
      <w:r w:rsidRPr="00E71785">
        <w:rPr>
          <w:rStyle w:val="2Char"/>
          <w:rFonts w:ascii="Times New Roman" w:eastAsia="黑体" w:cs="Times New Roman"/>
          <w:bCs/>
          <w:sz w:val="32"/>
          <w:szCs w:val="32"/>
        </w:rPr>
        <w:t>其他重要事项的情况说明</w:t>
      </w:r>
    </w:p>
    <w:p w:rsidR="00D71732" w:rsidRPr="00E71785" w:rsidRDefault="007C717D" w:rsidP="00E70A6A">
      <w:pPr>
        <w:keepNext/>
        <w:keepLines/>
        <w:spacing w:line="576" w:lineRule="exact"/>
        <w:ind w:firstLine="643"/>
        <w:jc w:val="both"/>
        <w:rPr>
          <w:rFonts w:ascii="Times New Roman" w:eastAsia="楷体_GB2312" w:cs="Times New Roman"/>
          <w:bCs/>
          <w:color w:val="000000"/>
          <w:kern w:val="2"/>
          <w:sz w:val="32"/>
          <w:szCs w:val="32"/>
          <w:lang w:val="zh-CN"/>
        </w:rPr>
      </w:pPr>
      <w:r w:rsidRPr="00E71785">
        <w:rPr>
          <w:rFonts w:ascii="Times New Roman" w:eastAsia="楷体_GB2312" w:cs="Times New Roman"/>
          <w:bCs/>
          <w:color w:val="000000"/>
          <w:kern w:val="2"/>
          <w:sz w:val="32"/>
          <w:szCs w:val="32"/>
          <w:lang w:val="zh-CN"/>
        </w:rPr>
        <w:t>（一）机关运行经费支出情况</w:t>
      </w:r>
      <w:r w:rsidR="001A1497" w:rsidRPr="00E71785">
        <w:rPr>
          <w:rFonts w:ascii="Times New Roman" w:eastAsia="楷体_GB2312" w:cs="Times New Roman"/>
          <w:bCs/>
          <w:color w:val="000000"/>
          <w:kern w:val="2"/>
          <w:sz w:val="32"/>
          <w:szCs w:val="32"/>
          <w:lang w:val="zh-CN"/>
        </w:rPr>
        <w:t>。</w:t>
      </w:r>
    </w:p>
    <w:p w:rsidR="00D71732" w:rsidRPr="00E71785" w:rsidRDefault="007C717D" w:rsidP="00663B00">
      <w:pPr>
        <w:spacing w:line="560" w:lineRule="exact"/>
        <w:ind w:firstLineChars="200" w:firstLine="640"/>
        <w:jc w:val="both"/>
        <w:rPr>
          <w:rFonts w:ascii="Times New Roman" w:eastAsia="仿宋_GB2312" w:cs="Times New Roman"/>
          <w:color w:val="000000"/>
          <w:kern w:val="2"/>
          <w:sz w:val="32"/>
          <w:szCs w:val="32"/>
          <w:lang w:val="zh-CN"/>
        </w:rPr>
      </w:pPr>
      <w:r w:rsidRPr="00E71785">
        <w:rPr>
          <w:rFonts w:ascii="Times New Roman" w:eastAsia="仿宋_GB2312" w:cs="Times New Roman"/>
          <w:color w:val="000000"/>
          <w:kern w:val="2"/>
          <w:sz w:val="32"/>
          <w:szCs w:val="32"/>
          <w:lang w:val="zh-CN"/>
        </w:rPr>
        <w:t>2022</w:t>
      </w:r>
      <w:r w:rsidRPr="00E71785">
        <w:rPr>
          <w:rFonts w:ascii="Times New Roman" w:eastAsia="仿宋_GB2312" w:cs="Times New Roman"/>
          <w:color w:val="000000"/>
          <w:kern w:val="2"/>
          <w:sz w:val="32"/>
          <w:szCs w:val="32"/>
          <w:lang w:val="zh-CN"/>
        </w:rPr>
        <w:t>年，盐边</w:t>
      </w:r>
      <w:proofErr w:type="gramStart"/>
      <w:r w:rsidRPr="00E71785">
        <w:rPr>
          <w:rFonts w:ascii="Times New Roman" w:eastAsia="仿宋_GB2312" w:cs="Times New Roman"/>
          <w:color w:val="000000"/>
          <w:kern w:val="2"/>
          <w:sz w:val="32"/>
          <w:szCs w:val="32"/>
          <w:lang w:val="zh-CN"/>
        </w:rPr>
        <w:t>县渔门</w:t>
      </w:r>
      <w:proofErr w:type="gramEnd"/>
      <w:r w:rsidRPr="00E71785">
        <w:rPr>
          <w:rFonts w:ascii="Times New Roman" w:eastAsia="仿宋_GB2312" w:cs="Times New Roman"/>
          <w:color w:val="000000"/>
          <w:kern w:val="2"/>
          <w:sz w:val="32"/>
          <w:szCs w:val="32"/>
          <w:lang w:val="zh-CN"/>
        </w:rPr>
        <w:t>镇中心学校机关运行经费支出</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万元，与</w:t>
      </w:r>
      <w:r w:rsidRPr="00E71785">
        <w:rPr>
          <w:rFonts w:ascii="Times New Roman" w:eastAsia="仿宋_GB2312" w:cs="Times New Roman"/>
          <w:color w:val="000000"/>
          <w:kern w:val="2"/>
          <w:sz w:val="32"/>
          <w:szCs w:val="32"/>
          <w:lang w:val="zh-CN"/>
        </w:rPr>
        <w:t>2021</w:t>
      </w:r>
      <w:r w:rsidRPr="00E71785">
        <w:rPr>
          <w:rFonts w:ascii="Times New Roman" w:eastAsia="仿宋_GB2312" w:cs="Times New Roman"/>
          <w:color w:val="000000"/>
          <w:kern w:val="2"/>
          <w:sz w:val="32"/>
          <w:szCs w:val="32"/>
          <w:lang w:val="zh-CN"/>
        </w:rPr>
        <w:t>年持平。</w:t>
      </w:r>
    </w:p>
    <w:p w:rsidR="00D71732" w:rsidRPr="00E71785" w:rsidRDefault="007C717D" w:rsidP="00E70A6A">
      <w:pPr>
        <w:keepNext/>
        <w:keepLines/>
        <w:spacing w:line="576" w:lineRule="exact"/>
        <w:ind w:firstLine="643"/>
        <w:jc w:val="both"/>
        <w:rPr>
          <w:rFonts w:ascii="Times New Roman" w:eastAsia="楷体_GB2312" w:cs="Times New Roman"/>
          <w:bCs/>
          <w:color w:val="000000"/>
          <w:kern w:val="2"/>
          <w:sz w:val="32"/>
          <w:szCs w:val="32"/>
          <w:lang w:val="zh-CN"/>
        </w:rPr>
      </w:pPr>
      <w:r w:rsidRPr="00E71785">
        <w:rPr>
          <w:rFonts w:ascii="Times New Roman" w:eastAsia="楷体_GB2312" w:cs="Times New Roman"/>
          <w:bCs/>
          <w:color w:val="000000"/>
          <w:kern w:val="2"/>
          <w:sz w:val="32"/>
          <w:szCs w:val="32"/>
          <w:lang w:val="zh-CN"/>
        </w:rPr>
        <w:t>（二）政府采购支出情况</w:t>
      </w:r>
      <w:r w:rsidR="001A1497" w:rsidRPr="00E71785">
        <w:rPr>
          <w:rFonts w:ascii="Times New Roman" w:eastAsia="楷体_GB2312" w:cs="Times New Roman"/>
          <w:bCs/>
          <w:color w:val="000000"/>
          <w:kern w:val="2"/>
          <w:sz w:val="32"/>
          <w:szCs w:val="32"/>
          <w:lang w:val="zh-CN"/>
        </w:rPr>
        <w:t>。</w:t>
      </w:r>
    </w:p>
    <w:p w:rsidR="00D71732" w:rsidRPr="00E71785" w:rsidRDefault="007C717D" w:rsidP="00663B00">
      <w:pPr>
        <w:spacing w:line="560" w:lineRule="exact"/>
        <w:ind w:firstLineChars="200" w:firstLine="640"/>
        <w:jc w:val="both"/>
        <w:rPr>
          <w:rFonts w:ascii="Times New Roman" w:eastAsia="仿宋_GB2312" w:cs="Times New Roman"/>
          <w:color w:val="000000"/>
          <w:kern w:val="2"/>
          <w:sz w:val="32"/>
          <w:szCs w:val="32"/>
          <w:lang w:val="zh-CN"/>
        </w:rPr>
      </w:pPr>
      <w:r w:rsidRPr="00E71785">
        <w:rPr>
          <w:rFonts w:ascii="Times New Roman" w:eastAsia="仿宋_GB2312" w:cs="Times New Roman"/>
          <w:color w:val="000000"/>
          <w:kern w:val="2"/>
          <w:sz w:val="32"/>
          <w:szCs w:val="32"/>
          <w:lang w:val="zh-CN"/>
        </w:rPr>
        <w:t>2022</w:t>
      </w:r>
      <w:r w:rsidRPr="00E71785">
        <w:rPr>
          <w:rFonts w:ascii="Times New Roman" w:eastAsia="仿宋_GB2312" w:cs="Times New Roman"/>
          <w:color w:val="000000"/>
          <w:kern w:val="2"/>
          <w:sz w:val="32"/>
          <w:szCs w:val="32"/>
          <w:lang w:val="zh-CN"/>
        </w:rPr>
        <w:t>年，盐边</w:t>
      </w:r>
      <w:proofErr w:type="gramStart"/>
      <w:r w:rsidRPr="00E71785">
        <w:rPr>
          <w:rFonts w:ascii="Times New Roman" w:eastAsia="仿宋_GB2312" w:cs="Times New Roman"/>
          <w:color w:val="000000"/>
          <w:kern w:val="2"/>
          <w:sz w:val="32"/>
          <w:szCs w:val="32"/>
          <w:lang w:val="zh-CN"/>
        </w:rPr>
        <w:t>县渔门</w:t>
      </w:r>
      <w:proofErr w:type="gramEnd"/>
      <w:r w:rsidRPr="00E71785">
        <w:rPr>
          <w:rFonts w:ascii="Times New Roman" w:eastAsia="仿宋_GB2312" w:cs="Times New Roman"/>
          <w:color w:val="000000"/>
          <w:kern w:val="2"/>
          <w:sz w:val="32"/>
          <w:szCs w:val="32"/>
          <w:lang w:val="zh-CN"/>
        </w:rPr>
        <w:t>镇中心学校政府采购支出总额</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万元，其中：政府采购货物支出</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万元、政府采购工程支出</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万元、政府采购服务支出</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万元。授予中小企业合同金额</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万元，占政府采购支出总额的</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，其中：授予小</w:t>
      </w:r>
      <w:proofErr w:type="gramStart"/>
      <w:r w:rsidRPr="00E71785">
        <w:rPr>
          <w:rFonts w:ascii="Times New Roman" w:eastAsia="仿宋_GB2312" w:cs="Times New Roman"/>
          <w:color w:val="000000"/>
          <w:kern w:val="2"/>
          <w:sz w:val="32"/>
          <w:szCs w:val="32"/>
          <w:lang w:val="zh-CN"/>
        </w:rPr>
        <w:t>微企业</w:t>
      </w:r>
      <w:proofErr w:type="gramEnd"/>
      <w:r w:rsidRPr="00E71785">
        <w:rPr>
          <w:rFonts w:ascii="Times New Roman" w:eastAsia="仿宋_GB2312" w:cs="Times New Roman"/>
          <w:color w:val="000000"/>
          <w:kern w:val="2"/>
          <w:sz w:val="32"/>
          <w:szCs w:val="32"/>
          <w:lang w:val="zh-CN"/>
        </w:rPr>
        <w:t>合同金额</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万元，占政府采购支出总额的</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w:t>
      </w:r>
    </w:p>
    <w:p w:rsidR="00D71732" w:rsidRPr="00E71785" w:rsidRDefault="007C717D" w:rsidP="00E70A6A">
      <w:pPr>
        <w:keepNext/>
        <w:keepLines/>
        <w:spacing w:line="576" w:lineRule="exact"/>
        <w:ind w:firstLine="643"/>
        <w:jc w:val="both"/>
        <w:rPr>
          <w:rFonts w:ascii="Times New Roman" w:eastAsia="楷体_GB2312" w:cs="Times New Roman"/>
          <w:bCs/>
          <w:color w:val="000000"/>
          <w:kern w:val="2"/>
          <w:sz w:val="32"/>
          <w:szCs w:val="32"/>
          <w:lang w:val="zh-CN"/>
        </w:rPr>
      </w:pPr>
      <w:r w:rsidRPr="00E71785">
        <w:rPr>
          <w:rFonts w:ascii="Times New Roman" w:eastAsia="楷体_GB2312" w:cs="Times New Roman"/>
          <w:bCs/>
          <w:color w:val="000000"/>
          <w:kern w:val="2"/>
          <w:sz w:val="32"/>
          <w:szCs w:val="32"/>
          <w:lang w:val="zh-CN"/>
        </w:rPr>
        <w:lastRenderedPageBreak/>
        <w:t>（三）国有资产占有使用情况</w:t>
      </w:r>
      <w:r w:rsidR="001A1497" w:rsidRPr="00E71785">
        <w:rPr>
          <w:rFonts w:ascii="Times New Roman" w:eastAsia="楷体_GB2312" w:cs="Times New Roman"/>
          <w:bCs/>
          <w:color w:val="000000"/>
          <w:kern w:val="2"/>
          <w:sz w:val="32"/>
          <w:szCs w:val="32"/>
          <w:lang w:val="zh-CN"/>
        </w:rPr>
        <w:t>。</w:t>
      </w:r>
    </w:p>
    <w:p w:rsidR="00D71732" w:rsidRPr="00E71785" w:rsidRDefault="007C717D" w:rsidP="00663B00">
      <w:pPr>
        <w:spacing w:line="560" w:lineRule="exact"/>
        <w:ind w:firstLineChars="200" w:firstLine="640"/>
        <w:jc w:val="both"/>
        <w:rPr>
          <w:rFonts w:ascii="Times New Roman" w:eastAsia="仿宋_GB2312" w:cs="Times New Roman"/>
          <w:color w:val="000000"/>
          <w:kern w:val="2"/>
          <w:sz w:val="32"/>
          <w:szCs w:val="32"/>
          <w:lang w:val="zh-CN"/>
        </w:rPr>
      </w:pPr>
      <w:r w:rsidRPr="00E71785">
        <w:rPr>
          <w:rFonts w:ascii="Times New Roman" w:eastAsia="仿宋_GB2312" w:cs="Times New Roman"/>
          <w:color w:val="000000"/>
          <w:kern w:val="2"/>
          <w:sz w:val="32"/>
          <w:szCs w:val="32"/>
          <w:lang w:val="zh-CN"/>
        </w:rPr>
        <w:t>截至</w:t>
      </w:r>
      <w:r w:rsidRPr="00E71785">
        <w:rPr>
          <w:rFonts w:ascii="Times New Roman" w:eastAsia="仿宋_GB2312" w:cs="Times New Roman"/>
          <w:color w:val="000000"/>
          <w:kern w:val="2"/>
          <w:sz w:val="32"/>
          <w:szCs w:val="32"/>
          <w:lang w:val="zh-CN"/>
        </w:rPr>
        <w:t>2022</w:t>
      </w:r>
      <w:r w:rsidRPr="00E71785">
        <w:rPr>
          <w:rFonts w:ascii="Times New Roman" w:eastAsia="仿宋_GB2312" w:cs="Times New Roman"/>
          <w:color w:val="000000"/>
          <w:kern w:val="2"/>
          <w:sz w:val="32"/>
          <w:szCs w:val="32"/>
          <w:lang w:val="zh-CN"/>
        </w:rPr>
        <w:t>年</w:t>
      </w:r>
      <w:r w:rsidRPr="00E71785">
        <w:rPr>
          <w:rFonts w:ascii="Times New Roman" w:eastAsia="仿宋_GB2312" w:cs="Times New Roman"/>
          <w:color w:val="000000"/>
          <w:kern w:val="2"/>
          <w:sz w:val="32"/>
          <w:szCs w:val="32"/>
          <w:lang w:val="zh-CN"/>
        </w:rPr>
        <w:t>12</w:t>
      </w:r>
      <w:r w:rsidRPr="00E71785">
        <w:rPr>
          <w:rFonts w:ascii="Times New Roman" w:eastAsia="仿宋_GB2312" w:cs="Times New Roman"/>
          <w:color w:val="000000"/>
          <w:kern w:val="2"/>
          <w:sz w:val="32"/>
          <w:szCs w:val="32"/>
          <w:lang w:val="zh-CN"/>
        </w:rPr>
        <w:t>月</w:t>
      </w:r>
      <w:r w:rsidRPr="00E71785">
        <w:rPr>
          <w:rFonts w:ascii="Times New Roman" w:eastAsia="仿宋_GB2312" w:cs="Times New Roman"/>
          <w:color w:val="000000"/>
          <w:kern w:val="2"/>
          <w:sz w:val="32"/>
          <w:szCs w:val="32"/>
          <w:lang w:val="zh-CN"/>
        </w:rPr>
        <w:t>31</w:t>
      </w:r>
      <w:r w:rsidRPr="00E71785">
        <w:rPr>
          <w:rFonts w:ascii="Times New Roman" w:eastAsia="仿宋_GB2312" w:cs="Times New Roman"/>
          <w:color w:val="000000"/>
          <w:kern w:val="2"/>
          <w:sz w:val="32"/>
          <w:szCs w:val="32"/>
          <w:lang w:val="zh-CN"/>
        </w:rPr>
        <w:t>日，盐边</w:t>
      </w:r>
      <w:proofErr w:type="gramStart"/>
      <w:r w:rsidRPr="00E71785">
        <w:rPr>
          <w:rFonts w:ascii="Times New Roman" w:eastAsia="仿宋_GB2312" w:cs="Times New Roman"/>
          <w:color w:val="000000"/>
          <w:kern w:val="2"/>
          <w:sz w:val="32"/>
          <w:szCs w:val="32"/>
          <w:lang w:val="zh-CN"/>
        </w:rPr>
        <w:t>县渔门</w:t>
      </w:r>
      <w:proofErr w:type="gramEnd"/>
      <w:r w:rsidRPr="00E71785">
        <w:rPr>
          <w:rFonts w:ascii="Times New Roman" w:eastAsia="仿宋_GB2312" w:cs="Times New Roman"/>
          <w:color w:val="000000"/>
          <w:kern w:val="2"/>
          <w:sz w:val="32"/>
          <w:szCs w:val="32"/>
          <w:lang w:val="zh-CN"/>
        </w:rPr>
        <w:t>镇中心学校共有车辆</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辆，其中：副部（省）级及以上领导用车</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辆、主要领导干部用车</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辆、机要通信用车</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辆、应急保障用车</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辆、执法执勤用车</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辆、特种专业技术用车</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辆、离退休干部用车</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辆、其他用车</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辆。单价</w:t>
      </w:r>
      <w:r w:rsidRPr="00E71785">
        <w:rPr>
          <w:rFonts w:ascii="Times New Roman" w:eastAsia="仿宋_GB2312" w:cs="Times New Roman"/>
          <w:color w:val="000000"/>
          <w:kern w:val="2"/>
          <w:sz w:val="32"/>
          <w:szCs w:val="32"/>
          <w:lang w:val="zh-CN"/>
        </w:rPr>
        <w:t>100</w:t>
      </w:r>
      <w:r w:rsidRPr="00E71785">
        <w:rPr>
          <w:rFonts w:ascii="Times New Roman" w:eastAsia="仿宋_GB2312" w:cs="Times New Roman"/>
          <w:color w:val="000000"/>
          <w:kern w:val="2"/>
          <w:sz w:val="32"/>
          <w:szCs w:val="32"/>
          <w:lang w:val="zh-CN"/>
        </w:rPr>
        <w:t>万元（含）以上设备</w:t>
      </w:r>
      <w:r w:rsidRPr="00E71785">
        <w:rPr>
          <w:rFonts w:ascii="Times New Roman" w:eastAsia="仿宋_GB2312" w:cs="Times New Roman"/>
          <w:color w:val="000000"/>
          <w:kern w:val="2"/>
          <w:sz w:val="32"/>
          <w:szCs w:val="32"/>
          <w:lang w:val="zh-CN"/>
        </w:rPr>
        <w:t>0</w:t>
      </w:r>
      <w:r w:rsidRPr="00E71785">
        <w:rPr>
          <w:rFonts w:ascii="Times New Roman" w:eastAsia="仿宋_GB2312" w:cs="Times New Roman"/>
          <w:color w:val="000000"/>
          <w:kern w:val="2"/>
          <w:sz w:val="32"/>
          <w:szCs w:val="32"/>
          <w:lang w:val="zh-CN"/>
        </w:rPr>
        <w:t>台（套</w:t>
      </w:r>
      <w:r w:rsidRPr="00E71785">
        <w:rPr>
          <w:rFonts w:ascii="Times New Roman" w:eastAsia="仿宋_GB2312" w:cs="Times New Roman"/>
          <w:color w:val="000000"/>
          <w:kern w:val="2"/>
          <w:sz w:val="32"/>
          <w:szCs w:val="32"/>
          <w:lang w:val="zh-CN"/>
        </w:rPr>
        <w:t>)</w:t>
      </w:r>
      <w:r w:rsidRPr="00E71785">
        <w:rPr>
          <w:rFonts w:ascii="Times New Roman" w:eastAsia="仿宋_GB2312" w:cs="Times New Roman"/>
          <w:color w:val="000000"/>
          <w:kern w:val="2"/>
          <w:sz w:val="32"/>
          <w:szCs w:val="32"/>
          <w:lang w:val="zh-CN"/>
        </w:rPr>
        <w:t>。</w:t>
      </w:r>
    </w:p>
    <w:p w:rsidR="00D71732" w:rsidRPr="00E71785" w:rsidRDefault="007C717D" w:rsidP="00E70A6A">
      <w:pPr>
        <w:keepNext/>
        <w:keepLines/>
        <w:spacing w:line="576" w:lineRule="exact"/>
        <w:ind w:firstLine="643"/>
        <w:jc w:val="both"/>
        <w:rPr>
          <w:rFonts w:ascii="Times New Roman" w:eastAsia="楷体_GB2312" w:cs="Times New Roman"/>
          <w:bCs/>
          <w:color w:val="000000"/>
          <w:kern w:val="2"/>
          <w:sz w:val="32"/>
          <w:szCs w:val="32"/>
          <w:lang w:val="zh-CN"/>
        </w:rPr>
      </w:pPr>
      <w:r w:rsidRPr="00E71785">
        <w:rPr>
          <w:rFonts w:ascii="Times New Roman" w:eastAsia="楷体_GB2312" w:cs="Times New Roman"/>
          <w:bCs/>
          <w:color w:val="000000"/>
          <w:kern w:val="2"/>
          <w:sz w:val="32"/>
          <w:szCs w:val="32"/>
          <w:lang w:val="zh-CN"/>
        </w:rPr>
        <w:t>（四）预算绩效管理情况。</w:t>
      </w:r>
    </w:p>
    <w:p w:rsidR="00D71732" w:rsidRPr="00E71785" w:rsidRDefault="007C717D" w:rsidP="00663B00">
      <w:pPr>
        <w:spacing w:line="560" w:lineRule="exact"/>
        <w:ind w:firstLineChars="200" w:firstLine="640"/>
        <w:jc w:val="both"/>
        <w:rPr>
          <w:rFonts w:ascii="Times New Roman" w:eastAsia="仿宋_GB2312" w:cs="Times New Roman"/>
          <w:color w:val="000000"/>
          <w:kern w:val="2"/>
          <w:sz w:val="32"/>
          <w:szCs w:val="32"/>
          <w:lang w:val="zh-CN"/>
        </w:rPr>
      </w:pPr>
      <w:r w:rsidRPr="00E71785">
        <w:rPr>
          <w:rFonts w:ascii="Times New Roman" w:eastAsia="仿宋_GB2312" w:cs="Times New Roman"/>
          <w:color w:val="000000"/>
          <w:kern w:val="2"/>
          <w:sz w:val="32"/>
          <w:szCs w:val="32"/>
          <w:lang w:val="zh-CN"/>
        </w:rPr>
        <w:t>根据预算绩效管理要求，本单位在</w:t>
      </w:r>
      <w:r w:rsidRPr="00E71785">
        <w:rPr>
          <w:rFonts w:ascii="Times New Roman" w:eastAsia="仿宋_GB2312" w:cs="Times New Roman"/>
          <w:color w:val="000000"/>
          <w:kern w:val="2"/>
          <w:sz w:val="32"/>
          <w:szCs w:val="32"/>
          <w:lang w:val="zh-CN"/>
        </w:rPr>
        <w:t>2022</w:t>
      </w:r>
      <w:r w:rsidRPr="00E71785">
        <w:rPr>
          <w:rFonts w:ascii="Times New Roman" w:eastAsia="仿宋_GB2312" w:cs="Times New Roman"/>
          <w:color w:val="000000"/>
          <w:kern w:val="2"/>
          <w:sz w:val="32"/>
          <w:szCs w:val="32"/>
          <w:lang w:val="zh-CN"/>
        </w:rPr>
        <w:t>年度预算编制阶段，组织对</w:t>
      </w:r>
      <w:r w:rsidRPr="00E71785">
        <w:rPr>
          <w:rFonts w:ascii="Times New Roman" w:eastAsia="仿宋_GB2312" w:cs="Times New Roman"/>
          <w:color w:val="000000"/>
          <w:kern w:val="2"/>
          <w:sz w:val="32"/>
          <w:szCs w:val="32"/>
          <w:lang w:val="zh-CN"/>
        </w:rPr>
        <w:t>“</w:t>
      </w:r>
      <w:r w:rsidRPr="00E71785">
        <w:rPr>
          <w:rFonts w:ascii="Times New Roman" w:eastAsia="仿宋_GB2312" w:cs="Times New Roman"/>
          <w:color w:val="000000"/>
          <w:kern w:val="2"/>
          <w:sz w:val="32"/>
          <w:szCs w:val="32"/>
          <w:lang w:val="zh-CN"/>
        </w:rPr>
        <w:t>盐财资行〔</w:t>
      </w:r>
      <w:r w:rsidRPr="00E71785">
        <w:rPr>
          <w:rFonts w:ascii="Times New Roman" w:eastAsia="仿宋_GB2312" w:cs="Times New Roman"/>
          <w:color w:val="000000"/>
          <w:kern w:val="2"/>
          <w:sz w:val="32"/>
          <w:szCs w:val="32"/>
          <w:lang w:val="zh-CN"/>
        </w:rPr>
        <w:t>2022</w:t>
      </w:r>
      <w:r w:rsidRPr="00E71785">
        <w:rPr>
          <w:rFonts w:ascii="Times New Roman" w:eastAsia="仿宋_GB2312" w:cs="Times New Roman"/>
          <w:color w:val="000000"/>
          <w:kern w:val="2"/>
          <w:sz w:val="32"/>
          <w:szCs w:val="32"/>
          <w:lang w:val="zh-CN"/>
        </w:rPr>
        <w:t>〕</w:t>
      </w:r>
      <w:r w:rsidRPr="00E71785">
        <w:rPr>
          <w:rFonts w:ascii="Times New Roman" w:eastAsia="仿宋_GB2312" w:cs="Times New Roman"/>
          <w:color w:val="000000"/>
          <w:kern w:val="2"/>
          <w:sz w:val="32"/>
          <w:szCs w:val="32"/>
          <w:lang w:val="zh-CN"/>
        </w:rPr>
        <w:t>61</w:t>
      </w:r>
      <w:r w:rsidRPr="00E71785">
        <w:rPr>
          <w:rFonts w:ascii="Times New Roman" w:eastAsia="仿宋_GB2312" w:cs="Times New Roman"/>
          <w:color w:val="000000"/>
          <w:kern w:val="2"/>
          <w:sz w:val="32"/>
          <w:szCs w:val="32"/>
          <w:lang w:val="zh-CN"/>
        </w:rPr>
        <w:t>号文件下达资金用于渔门镇中心学校</w:t>
      </w:r>
      <w:r w:rsidRPr="00E71785">
        <w:rPr>
          <w:rFonts w:ascii="Times New Roman" w:eastAsia="仿宋_GB2312" w:cs="Times New Roman"/>
          <w:color w:val="000000"/>
          <w:kern w:val="2"/>
          <w:sz w:val="32"/>
          <w:szCs w:val="32"/>
          <w:lang w:val="zh-CN"/>
        </w:rPr>
        <w:t>2022</w:t>
      </w:r>
      <w:r w:rsidRPr="00E71785">
        <w:rPr>
          <w:rFonts w:ascii="Times New Roman" w:eastAsia="仿宋_GB2312" w:cs="Times New Roman"/>
          <w:color w:val="000000"/>
          <w:kern w:val="2"/>
          <w:sz w:val="32"/>
          <w:szCs w:val="32"/>
          <w:lang w:val="zh-CN"/>
        </w:rPr>
        <w:t>年度维修工程项目</w:t>
      </w:r>
      <w:r w:rsidRPr="00E71785">
        <w:rPr>
          <w:rFonts w:ascii="Times New Roman" w:eastAsia="仿宋_GB2312" w:cs="Times New Roman"/>
          <w:color w:val="000000"/>
          <w:kern w:val="2"/>
          <w:sz w:val="32"/>
          <w:szCs w:val="32"/>
          <w:lang w:val="zh-CN"/>
        </w:rPr>
        <w:t>”</w:t>
      </w:r>
      <w:r w:rsidRPr="00E71785">
        <w:rPr>
          <w:rFonts w:ascii="Times New Roman" w:eastAsia="仿宋_GB2312" w:cs="Times New Roman"/>
          <w:color w:val="000000"/>
          <w:kern w:val="2"/>
          <w:sz w:val="32"/>
          <w:szCs w:val="32"/>
          <w:lang w:val="zh-CN"/>
        </w:rPr>
        <w:t>，</w:t>
      </w:r>
      <w:r w:rsidRPr="00E71785">
        <w:rPr>
          <w:rFonts w:ascii="Times New Roman" w:eastAsia="仿宋_GB2312" w:cs="Times New Roman"/>
          <w:color w:val="000000"/>
          <w:kern w:val="2"/>
          <w:sz w:val="32"/>
          <w:szCs w:val="32"/>
          <w:lang w:val="zh-CN"/>
        </w:rPr>
        <w:t>“</w:t>
      </w:r>
      <w:r w:rsidRPr="00E71785">
        <w:rPr>
          <w:rFonts w:ascii="Times New Roman" w:eastAsia="仿宋_GB2312" w:cs="Times New Roman"/>
          <w:color w:val="000000"/>
          <w:kern w:val="2"/>
          <w:sz w:val="32"/>
          <w:szCs w:val="32"/>
          <w:lang w:val="zh-CN"/>
        </w:rPr>
        <w:t>对盐财资行</w:t>
      </w:r>
      <w:r w:rsidRPr="00E71785">
        <w:rPr>
          <w:rFonts w:ascii="Times New Roman" w:eastAsia="仿宋_GB2312" w:cs="Times New Roman"/>
          <w:color w:val="000000"/>
          <w:kern w:val="2"/>
          <w:sz w:val="32"/>
          <w:szCs w:val="32"/>
          <w:lang w:val="zh-CN"/>
        </w:rPr>
        <w:t>(2022)585</w:t>
      </w:r>
      <w:r w:rsidRPr="00E71785">
        <w:rPr>
          <w:rFonts w:ascii="Times New Roman" w:eastAsia="仿宋_GB2312" w:cs="Times New Roman"/>
          <w:color w:val="000000"/>
          <w:kern w:val="2"/>
          <w:sz w:val="32"/>
          <w:szCs w:val="32"/>
          <w:lang w:val="zh-CN"/>
        </w:rPr>
        <w:t>号文件下达资金用于盐边县渔门镇中心幼儿园改扩建工程项目</w:t>
      </w:r>
      <w:r w:rsidRPr="00E71785">
        <w:rPr>
          <w:rFonts w:ascii="Times New Roman" w:eastAsia="仿宋_GB2312" w:cs="Times New Roman"/>
          <w:color w:val="000000"/>
          <w:kern w:val="2"/>
          <w:sz w:val="32"/>
          <w:szCs w:val="32"/>
          <w:lang w:val="zh-CN"/>
        </w:rPr>
        <w:t>”</w:t>
      </w:r>
      <w:r w:rsidRPr="00E71785">
        <w:rPr>
          <w:rFonts w:ascii="Times New Roman" w:eastAsia="仿宋_GB2312" w:cs="Times New Roman"/>
          <w:color w:val="000000"/>
          <w:kern w:val="2"/>
          <w:sz w:val="32"/>
          <w:szCs w:val="32"/>
          <w:lang w:val="zh-CN"/>
        </w:rPr>
        <w:t>等</w:t>
      </w:r>
      <w:r w:rsidRPr="00E71785">
        <w:rPr>
          <w:rFonts w:ascii="Times New Roman" w:eastAsia="仿宋_GB2312" w:cs="Times New Roman"/>
          <w:color w:val="000000"/>
          <w:kern w:val="2"/>
          <w:sz w:val="32"/>
          <w:szCs w:val="32"/>
          <w:lang w:val="zh-CN"/>
        </w:rPr>
        <w:t>2</w:t>
      </w:r>
      <w:r w:rsidRPr="00E71785">
        <w:rPr>
          <w:rFonts w:ascii="Times New Roman" w:eastAsia="仿宋_GB2312" w:cs="Times New Roman"/>
          <w:color w:val="000000"/>
          <w:kern w:val="2"/>
          <w:sz w:val="32"/>
          <w:szCs w:val="32"/>
          <w:lang w:val="zh-CN"/>
        </w:rPr>
        <w:t>个项目开展了预算事前绩效评估，对所有项目编制了绩效目标，预算执行过程中，对所有项目开展绩效监控，并组织对</w:t>
      </w:r>
      <w:r w:rsidRPr="00E71785">
        <w:rPr>
          <w:rFonts w:ascii="Times New Roman" w:eastAsia="仿宋_GB2312" w:cs="Times New Roman"/>
          <w:color w:val="000000"/>
          <w:kern w:val="2"/>
          <w:sz w:val="32"/>
          <w:szCs w:val="32"/>
          <w:lang w:val="zh-CN"/>
        </w:rPr>
        <w:t>29</w:t>
      </w:r>
      <w:r w:rsidRPr="00E71785">
        <w:rPr>
          <w:rFonts w:ascii="Times New Roman" w:eastAsia="仿宋_GB2312" w:cs="Times New Roman"/>
          <w:color w:val="000000"/>
          <w:kern w:val="2"/>
          <w:sz w:val="32"/>
          <w:szCs w:val="32"/>
          <w:lang w:val="zh-CN"/>
        </w:rPr>
        <w:t>个项目开展绩效自评，绩效自评表详见第四部分附件。</w:t>
      </w:r>
    </w:p>
    <w:p w:rsidR="00D71732" w:rsidRPr="00E71785" w:rsidRDefault="00D71732" w:rsidP="00663B00">
      <w:pPr>
        <w:spacing w:line="560" w:lineRule="exact"/>
        <w:ind w:firstLineChars="200" w:firstLine="640"/>
        <w:jc w:val="both"/>
        <w:rPr>
          <w:rFonts w:ascii="Times New Roman" w:eastAsia="仿宋_GB2312" w:cs="Times New Roman"/>
          <w:color w:val="000000"/>
          <w:kern w:val="2"/>
          <w:sz w:val="32"/>
          <w:szCs w:val="32"/>
          <w:lang w:val="zh-CN"/>
        </w:rPr>
      </w:pPr>
    </w:p>
    <w:p w:rsidR="00D71732" w:rsidRPr="00E71785" w:rsidRDefault="00D71732">
      <w:pPr>
        <w:spacing w:line="576" w:lineRule="exact"/>
        <w:ind w:firstLine="643"/>
        <w:jc w:val="both"/>
        <w:rPr>
          <w:rFonts w:ascii="Times New Roman" w:eastAsia="仿宋_GB2312" w:cs="Times New Roman"/>
          <w:b/>
          <w:bCs/>
          <w:color w:val="000000"/>
          <w:kern w:val="2"/>
          <w:sz w:val="32"/>
          <w:szCs w:val="32"/>
        </w:rPr>
      </w:pPr>
    </w:p>
    <w:p w:rsidR="00D71732" w:rsidRPr="00E71785" w:rsidRDefault="00D71732">
      <w:pPr>
        <w:spacing w:line="576" w:lineRule="exact"/>
        <w:ind w:firstLine="643"/>
        <w:jc w:val="both"/>
        <w:rPr>
          <w:rFonts w:ascii="Times New Roman" w:eastAsia="仿宋_GB2312" w:cs="Times New Roman"/>
          <w:b/>
          <w:bCs/>
          <w:color w:val="000000"/>
          <w:kern w:val="2"/>
          <w:sz w:val="32"/>
          <w:szCs w:val="32"/>
          <w:lang w:val="zh-CN"/>
        </w:rPr>
      </w:pPr>
    </w:p>
    <w:p w:rsidR="007949C4" w:rsidRPr="00E71785" w:rsidRDefault="007949C4" w:rsidP="00663B00">
      <w:pPr>
        <w:spacing w:line="560" w:lineRule="exact"/>
        <w:ind w:firstLineChars="200" w:firstLine="643"/>
        <w:jc w:val="both"/>
        <w:rPr>
          <w:rFonts w:ascii="Times New Roman" w:eastAsia="仿宋_GB2312" w:cs="Times New Roman"/>
          <w:b/>
          <w:bCs/>
          <w:color w:val="000000"/>
          <w:kern w:val="2"/>
          <w:sz w:val="32"/>
          <w:szCs w:val="32"/>
          <w:lang w:val="zh-CN"/>
        </w:rPr>
      </w:pPr>
    </w:p>
    <w:p w:rsidR="00663B00" w:rsidRPr="00E71785" w:rsidRDefault="00663B00" w:rsidP="00663B00">
      <w:pPr>
        <w:spacing w:line="560" w:lineRule="exact"/>
        <w:ind w:firstLineChars="200" w:firstLine="643"/>
        <w:jc w:val="both"/>
        <w:rPr>
          <w:rFonts w:ascii="Times New Roman" w:eastAsia="仿宋_GB2312" w:cs="Times New Roman"/>
          <w:b/>
          <w:bCs/>
          <w:color w:val="000000"/>
          <w:kern w:val="2"/>
          <w:sz w:val="32"/>
          <w:szCs w:val="32"/>
          <w:lang w:val="zh-CN"/>
        </w:rPr>
      </w:pPr>
    </w:p>
    <w:p w:rsidR="00D71732" w:rsidRPr="00E71785" w:rsidRDefault="00D71732">
      <w:pPr>
        <w:spacing w:line="576" w:lineRule="exact"/>
        <w:jc w:val="both"/>
        <w:rPr>
          <w:rFonts w:ascii="Times New Roman" w:eastAsia="仿宋_GB2312" w:cs="Times New Roman"/>
          <w:b/>
          <w:bCs/>
          <w:color w:val="000000"/>
          <w:kern w:val="2"/>
          <w:sz w:val="32"/>
          <w:szCs w:val="32"/>
          <w:lang w:val="zh-CN"/>
        </w:rPr>
      </w:pPr>
    </w:p>
    <w:p w:rsidR="00D71732" w:rsidRPr="00E71785" w:rsidRDefault="00D71732">
      <w:pPr>
        <w:spacing w:line="576" w:lineRule="exact"/>
        <w:jc w:val="both"/>
        <w:rPr>
          <w:rFonts w:ascii="Times New Roman" w:eastAsia="仿宋_GB2312" w:cs="Times New Roman"/>
          <w:b/>
          <w:bCs/>
          <w:color w:val="000000"/>
          <w:kern w:val="2"/>
          <w:sz w:val="32"/>
          <w:szCs w:val="32"/>
          <w:lang w:val="zh-CN"/>
        </w:rPr>
      </w:pPr>
    </w:p>
    <w:p w:rsidR="00D71732" w:rsidRPr="00E71785" w:rsidRDefault="007C717D">
      <w:pPr>
        <w:keepNext/>
        <w:keepLines/>
        <w:spacing w:line="576" w:lineRule="exact"/>
        <w:jc w:val="center"/>
        <w:rPr>
          <w:rFonts w:ascii="Times New Roman" w:eastAsia="黑体" w:cs="Times New Roman"/>
          <w:kern w:val="44"/>
          <w:sz w:val="44"/>
          <w:szCs w:val="44"/>
          <w:lang w:val="zh-CN"/>
        </w:rPr>
      </w:pPr>
      <w:r w:rsidRPr="00E71785">
        <w:rPr>
          <w:rFonts w:ascii="Times New Roman" w:eastAsia="黑体" w:cs="Times New Roman"/>
          <w:color w:val="000000"/>
          <w:kern w:val="2"/>
          <w:sz w:val="44"/>
          <w:szCs w:val="44"/>
          <w:lang w:val="zh-CN"/>
        </w:rPr>
        <w:lastRenderedPageBreak/>
        <w:t>第三部分名</w:t>
      </w:r>
      <w:r w:rsidRPr="00E71785">
        <w:rPr>
          <w:rFonts w:ascii="Times New Roman" w:eastAsia="黑体" w:cs="Times New Roman"/>
          <w:kern w:val="44"/>
          <w:sz w:val="44"/>
          <w:szCs w:val="44"/>
          <w:lang w:val="zh-CN"/>
        </w:rPr>
        <w:t>词解释</w:t>
      </w:r>
    </w:p>
    <w:p w:rsidR="00D71732" w:rsidRPr="00AA7F9C" w:rsidRDefault="007C717D">
      <w:pPr>
        <w:pStyle w:val="Default"/>
        <w:spacing w:line="560" w:lineRule="exact"/>
        <w:ind w:firstLineChars="200" w:firstLine="640"/>
        <w:rPr>
          <w:rFonts w:ascii="仿宋_GB2312" w:eastAsia="仿宋_GB2312" w:hAnsi="Times New Roman" w:cs="Times New Roman" w:hint="eastAsia"/>
          <w:color w:val="auto"/>
          <w:sz w:val="32"/>
          <w:szCs w:val="32"/>
        </w:rPr>
      </w:pPr>
      <w:r w:rsidRPr="00AA7F9C">
        <w:rPr>
          <w:rFonts w:ascii="仿宋_GB2312" w:eastAsia="仿宋_GB2312" w:hAnsi="Times New Roman" w:cs="Times New Roman" w:hint="eastAsia"/>
          <w:color w:val="auto"/>
          <w:sz w:val="32"/>
          <w:szCs w:val="32"/>
        </w:rPr>
        <w:t>1.财政拨款收入：指单位从同级财政部门取得的财政预算资金。</w:t>
      </w:r>
    </w:p>
    <w:p w:rsidR="00D71732" w:rsidRPr="00AA7F9C" w:rsidRDefault="007C717D">
      <w:pPr>
        <w:pStyle w:val="Default"/>
        <w:spacing w:line="560" w:lineRule="exact"/>
        <w:ind w:firstLineChars="200" w:firstLine="640"/>
        <w:rPr>
          <w:rFonts w:ascii="仿宋_GB2312" w:eastAsia="仿宋_GB2312" w:hAnsi="Times New Roman" w:cs="Times New Roman" w:hint="eastAsia"/>
          <w:color w:val="auto"/>
          <w:sz w:val="32"/>
          <w:szCs w:val="32"/>
        </w:rPr>
      </w:pPr>
      <w:r w:rsidRPr="00AA7F9C">
        <w:rPr>
          <w:rFonts w:ascii="仿宋_GB2312" w:eastAsia="仿宋_GB2312" w:hAnsi="Times New Roman" w:cs="Times New Roman" w:hint="eastAsia"/>
          <w:color w:val="auto"/>
          <w:sz w:val="32"/>
          <w:szCs w:val="32"/>
        </w:rPr>
        <w:t>2.事业收入：指事业单位开展专业业务活动及辅助活动取得的收入。</w:t>
      </w:r>
    </w:p>
    <w:p w:rsidR="00D71732" w:rsidRPr="00AA7F9C" w:rsidRDefault="007C717D">
      <w:pPr>
        <w:pStyle w:val="Default"/>
        <w:spacing w:line="560" w:lineRule="exact"/>
        <w:ind w:firstLineChars="200" w:firstLine="640"/>
        <w:rPr>
          <w:rFonts w:ascii="仿宋_GB2312" w:eastAsia="仿宋_GB2312" w:hAnsi="Times New Roman" w:cs="Times New Roman" w:hint="eastAsia"/>
          <w:color w:val="auto"/>
          <w:sz w:val="32"/>
          <w:szCs w:val="32"/>
        </w:rPr>
      </w:pPr>
      <w:r w:rsidRPr="00AA7F9C">
        <w:rPr>
          <w:rFonts w:ascii="仿宋_GB2312" w:eastAsia="仿宋_GB2312" w:hAnsi="Times New Roman" w:cs="Times New Roman" w:hint="eastAsia"/>
          <w:color w:val="auto"/>
          <w:sz w:val="32"/>
          <w:szCs w:val="32"/>
        </w:rPr>
        <w:t>3.经营收入：指事业单位在专业业务活动及其辅助活动之外开展非独立核算经营活动取得的收入。</w:t>
      </w:r>
    </w:p>
    <w:p w:rsidR="00D71732" w:rsidRPr="00AA7F9C" w:rsidRDefault="007C717D">
      <w:pPr>
        <w:pStyle w:val="Default"/>
        <w:spacing w:line="560" w:lineRule="exact"/>
        <w:ind w:firstLineChars="200" w:firstLine="640"/>
        <w:rPr>
          <w:rFonts w:ascii="仿宋_GB2312" w:eastAsia="仿宋_GB2312" w:hAnsi="Times New Roman" w:cs="Times New Roman" w:hint="eastAsia"/>
          <w:color w:val="auto"/>
          <w:sz w:val="32"/>
          <w:szCs w:val="32"/>
        </w:rPr>
      </w:pPr>
      <w:r w:rsidRPr="00AA7F9C">
        <w:rPr>
          <w:rFonts w:ascii="仿宋_GB2312" w:eastAsia="仿宋_GB2312" w:hAnsi="Times New Roman" w:cs="Times New Roman" w:hint="eastAsia"/>
          <w:color w:val="auto"/>
          <w:sz w:val="32"/>
          <w:szCs w:val="32"/>
        </w:rPr>
        <w:t>4.其他收入：指单位取得的除上述收入以外的各项收入。</w:t>
      </w:r>
    </w:p>
    <w:p w:rsidR="00D71732" w:rsidRPr="00AA7F9C" w:rsidRDefault="007C717D">
      <w:pPr>
        <w:pStyle w:val="Default"/>
        <w:spacing w:line="560" w:lineRule="exact"/>
        <w:ind w:firstLineChars="200" w:firstLine="640"/>
        <w:rPr>
          <w:rFonts w:ascii="仿宋_GB2312" w:eastAsia="仿宋_GB2312" w:hAnsi="Times New Roman" w:cs="Times New Roman" w:hint="eastAsia"/>
          <w:color w:val="auto"/>
          <w:sz w:val="32"/>
          <w:szCs w:val="32"/>
        </w:rPr>
      </w:pPr>
      <w:r w:rsidRPr="00AA7F9C">
        <w:rPr>
          <w:rFonts w:ascii="仿宋_GB2312" w:eastAsia="仿宋_GB2312" w:hAnsi="Times New Roman" w:cs="Times New Roman" w:hint="eastAsia"/>
          <w:color w:val="auto"/>
          <w:sz w:val="32"/>
          <w:szCs w:val="32"/>
        </w:rPr>
        <w:t>5.使用非财政拨款结余：指事业单位使用以前年度积累的非财政拨款结余弥补当年收支差额的金额。</w:t>
      </w:r>
    </w:p>
    <w:p w:rsidR="00D71732" w:rsidRPr="00AA7F9C" w:rsidRDefault="007C717D">
      <w:pPr>
        <w:pStyle w:val="Default"/>
        <w:spacing w:line="560" w:lineRule="exact"/>
        <w:ind w:firstLineChars="200" w:firstLine="640"/>
        <w:rPr>
          <w:rFonts w:ascii="仿宋_GB2312" w:eastAsia="仿宋_GB2312" w:hAnsi="Times New Roman" w:cs="Times New Roman" w:hint="eastAsia"/>
          <w:color w:val="auto"/>
          <w:sz w:val="32"/>
          <w:szCs w:val="32"/>
        </w:rPr>
      </w:pPr>
      <w:r w:rsidRPr="00AA7F9C">
        <w:rPr>
          <w:rFonts w:ascii="仿宋_GB2312" w:eastAsia="仿宋_GB2312" w:hAnsi="Times New Roman" w:cs="Times New Roman" w:hint="eastAsia"/>
          <w:color w:val="auto"/>
          <w:sz w:val="32"/>
          <w:szCs w:val="32"/>
        </w:rPr>
        <w:t>6.年初结转和结余：指以前年度尚未完成、结转到本年按有关规定继续使用的资金。</w:t>
      </w:r>
    </w:p>
    <w:p w:rsidR="00D71732" w:rsidRPr="00AA7F9C" w:rsidRDefault="007C717D">
      <w:pPr>
        <w:pStyle w:val="Default"/>
        <w:spacing w:line="560" w:lineRule="exact"/>
        <w:ind w:firstLineChars="200" w:firstLine="640"/>
        <w:rPr>
          <w:rFonts w:ascii="仿宋_GB2312" w:eastAsia="仿宋_GB2312" w:hAnsi="Times New Roman" w:cs="Times New Roman" w:hint="eastAsia"/>
          <w:color w:val="auto"/>
          <w:sz w:val="32"/>
          <w:szCs w:val="32"/>
        </w:rPr>
      </w:pPr>
      <w:r w:rsidRPr="00AA7F9C">
        <w:rPr>
          <w:rFonts w:ascii="仿宋_GB2312" w:eastAsia="仿宋_GB2312" w:hAnsi="Times New Roman" w:cs="Times New Roman" w:hint="eastAsia"/>
          <w:color w:val="auto"/>
          <w:sz w:val="32"/>
          <w:szCs w:val="32"/>
        </w:rPr>
        <w:t>7.结余分配：指事业单位按照会计制度规定缴纳的所得税、提取的专用结余以及转入非财政拨款结余的金额等。</w:t>
      </w:r>
    </w:p>
    <w:p w:rsidR="00D71732" w:rsidRPr="00AA7F9C" w:rsidRDefault="007C717D">
      <w:pPr>
        <w:pStyle w:val="Default"/>
        <w:spacing w:line="560" w:lineRule="exact"/>
        <w:ind w:firstLineChars="200" w:firstLine="640"/>
        <w:rPr>
          <w:rFonts w:ascii="仿宋_GB2312" w:eastAsia="仿宋_GB2312" w:hAnsi="Times New Roman" w:cs="Times New Roman" w:hint="eastAsia"/>
          <w:color w:val="auto"/>
          <w:sz w:val="32"/>
          <w:szCs w:val="32"/>
        </w:rPr>
      </w:pPr>
      <w:r w:rsidRPr="00AA7F9C">
        <w:rPr>
          <w:rFonts w:ascii="仿宋_GB2312" w:eastAsia="仿宋_GB2312" w:hAnsi="Times New Roman" w:cs="Times New Roman" w:hint="eastAsia"/>
          <w:color w:val="auto"/>
          <w:sz w:val="32"/>
          <w:szCs w:val="32"/>
        </w:rPr>
        <w:t>8.年末结转和结余：指单位按有关规定结转到下年或以后年度继续使用的资金。</w:t>
      </w:r>
    </w:p>
    <w:p w:rsidR="00D71732" w:rsidRPr="00AA7F9C" w:rsidRDefault="007C717D">
      <w:pPr>
        <w:spacing w:line="560" w:lineRule="exact"/>
        <w:ind w:firstLineChars="196" w:firstLine="627"/>
        <w:rPr>
          <w:rFonts w:ascii="仿宋_GB2312" w:eastAsia="仿宋_GB2312" w:cs="Times New Roman" w:hint="eastAsia"/>
          <w:color w:val="000000"/>
          <w:sz w:val="32"/>
          <w:szCs w:val="32"/>
          <w:lang w:val="zh-CN"/>
        </w:rPr>
      </w:pPr>
      <w:r w:rsidRPr="00AA7F9C">
        <w:rPr>
          <w:rFonts w:ascii="仿宋_GB2312" w:eastAsia="仿宋_GB2312" w:cs="Times New Roman" w:hint="eastAsia"/>
          <w:sz w:val="32"/>
          <w:szCs w:val="32"/>
        </w:rPr>
        <w:t>9.</w:t>
      </w:r>
      <w:r w:rsidRPr="00AA7F9C">
        <w:rPr>
          <w:rStyle w:val="a7"/>
          <w:rFonts w:ascii="仿宋_GB2312" w:eastAsia="仿宋_GB2312" w:hint="eastAsia"/>
          <w:b w:val="0"/>
          <w:bCs w:val="0"/>
          <w:sz w:val="32"/>
          <w:szCs w:val="32"/>
        </w:rPr>
        <w:t>教育支出（</w:t>
      </w:r>
      <w:r w:rsidR="007949C4" w:rsidRPr="00AA7F9C">
        <w:rPr>
          <w:rStyle w:val="a7"/>
          <w:rFonts w:ascii="仿宋_GB2312" w:eastAsia="仿宋_GB2312" w:hint="eastAsia"/>
          <w:b w:val="0"/>
          <w:bCs w:val="0"/>
          <w:sz w:val="32"/>
          <w:szCs w:val="32"/>
        </w:rPr>
        <w:t>205</w:t>
      </w:r>
      <w:r w:rsidRPr="00AA7F9C">
        <w:rPr>
          <w:rStyle w:val="a7"/>
          <w:rFonts w:ascii="仿宋_GB2312" w:eastAsia="仿宋_GB2312" w:hint="eastAsia"/>
          <w:b w:val="0"/>
          <w:bCs w:val="0"/>
          <w:sz w:val="32"/>
          <w:szCs w:val="32"/>
        </w:rPr>
        <w:t>类）普通教育（</w:t>
      </w:r>
      <w:r w:rsidR="007949C4" w:rsidRPr="00AA7F9C">
        <w:rPr>
          <w:rStyle w:val="a7"/>
          <w:rFonts w:ascii="仿宋_GB2312" w:eastAsia="仿宋_GB2312" w:hint="eastAsia"/>
          <w:b w:val="0"/>
          <w:bCs w:val="0"/>
          <w:sz w:val="32"/>
          <w:szCs w:val="32"/>
        </w:rPr>
        <w:t>02</w:t>
      </w:r>
      <w:r w:rsidRPr="00AA7F9C">
        <w:rPr>
          <w:rStyle w:val="a7"/>
          <w:rFonts w:ascii="仿宋_GB2312" w:eastAsia="仿宋_GB2312" w:hint="eastAsia"/>
          <w:b w:val="0"/>
          <w:bCs w:val="0"/>
          <w:sz w:val="32"/>
          <w:szCs w:val="32"/>
        </w:rPr>
        <w:t>款）学前教育</w:t>
      </w:r>
      <w:r w:rsidRPr="00AA7F9C">
        <w:rPr>
          <w:rFonts w:ascii="仿宋_GB2312" w:eastAsia="仿宋_GB2312" w:cs="Times New Roman" w:hint="eastAsia"/>
          <w:color w:val="000000"/>
          <w:sz w:val="32"/>
          <w:szCs w:val="32"/>
          <w:lang w:val="zh-CN"/>
        </w:rPr>
        <w:t>（</w:t>
      </w:r>
      <w:r w:rsidR="007949C4" w:rsidRPr="00AA7F9C">
        <w:rPr>
          <w:rFonts w:ascii="仿宋_GB2312" w:eastAsia="仿宋_GB2312" w:cs="Times New Roman" w:hint="eastAsia"/>
          <w:color w:val="000000"/>
          <w:sz w:val="32"/>
          <w:szCs w:val="32"/>
          <w:lang w:val="zh-CN"/>
        </w:rPr>
        <w:t>01</w:t>
      </w:r>
      <w:r w:rsidRPr="00AA7F9C">
        <w:rPr>
          <w:rFonts w:ascii="仿宋_GB2312" w:eastAsia="仿宋_GB2312" w:cs="Times New Roman" w:hint="eastAsia"/>
          <w:color w:val="000000"/>
          <w:sz w:val="32"/>
          <w:szCs w:val="32"/>
          <w:lang w:val="zh-CN"/>
        </w:rPr>
        <w:t>项）：反映各部门举办的学前教育支出。</w:t>
      </w:r>
    </w:p>
    <w:p w:rsidR="00D71732" w:rsidRPr="00AA7F9C" w:rsidRDefault="007C717D">
      <w:pPr>
        <w:ind w:firstLineChars="196" w:firstLine="627"/>
        <w:rPr>
          <w:rFonts w:ascii="仿宋_GB2312" w:eastAsia="仿宋_GB2312" w:cs="Times New Roman" w:hint="eastAsia"/>
          <w:color w:val="000000"/>
          <w:sz w:val="32"/>
          <w:szCs w:val="32"/>
          <w:lang w:val="zh-CN"/>
        </w:rPr>
      </w:pPr>
      <w:r w:rsidRPr="00AA7F9C">
        <w:rPr>
          <w:rFonts w:ascii="仿宋_GB2312" w:eastAsia="仿宋_GB2312" w:cs="Times New Roman" w:hint="eastAsia"/>
          <w:sz w:val="32"/>
          <w:szCs w:val="32"/>
        </w:rPr>
        <w:t>10.</w:t>
      </w:r>
      <w:r w:rsidRPr="00AA7F9C">
        <w:rPr>
          <w:rStyle w:val="a7"/>
          <w:rFonts w:ascii="仿宋_GB2312" w:eastAsia="仿宋_GB2312" w:hint="eastAsia"/>
          <w:b w:val="0"/>
          <w:bCs w:val="0"/>
          <w:sz w:val="32"/>
          <w:szCs w:val="32"/>
        </w:rPr>
        <w:t>教育支出（</w:t>
      </w:r>
      <w:r w:rsidR="007949C4" w:rsidRPr="00AA7F9C">
        <w:rPr>
          <w:rStyle w:val="a7"/>
          <w:rFonts w:ascii="仿宋_GB2312" w:eastAsia="仿宋_GB2312" w:hint="eastAsia"/>
          <w:b w:val="0"/>
          <w:bCs w:val="0"/>
          <w:sz w:val="32"/>
          <w:szCs w:val="32"/>
        </w:rPr>
        <w:t>205</w:t>
      </w:r>
      <w:r w:rsidRPr="00AA7F9C">
        <w:rPr>
          <w:rStyle w:val="a7"/>
          <w:rFonts w:ascii="仿宋_GB2312" w:eastAsia="仿宋_GB2312" w:hint="eastAsia"/>
          <w:b w:val="0"/>
          <w:bCs w:val="0"/>
          <w:sz w:val="32"/>
          <w:szCs w:val="32"/>
        </w:rPr>
        <w:t>类）普通教育（</w:t>
      </w:r>
      <w:r w:rsidR="007949C4" w:rsidRPr="00AA7F9C">
        <w:rPr>
          <w:rStyle w:val="a7"/>
          <w:rFonts w:ascii="仿宋_GB2312" w:eastAsia="仿宋_GB2312" w:hint="eastAsia"/>
          <w:b w:val="0"/>
          <w:bCs w:val="0"/>
          <w:sz w:val="32"/>
          <w:szCs w:val="32"/>
        </w:rPr>
        <w:t>02</w:t>
      </w:r>
      <w:r w:rsidRPr="00AA7F9C">
        <w:rPr>
          <w:rStyle w:val="a7"/>
          <w:rFonts w:ascii="仿宋_GB2312" w:eastAsia="仿宋_GB2312" w:hint="eastAsia"/>
          <w:b w:val="0"/>
          <w:bCs w:val="0"/>
          <w:sz w:val="32"/>
          <w:szCs w:val="32"/>
        </w:rPr>
        <w:t>款）小学教育</w:t>
      </w:r>
      <w:r w:rsidRPr="00AA7F9C">
        <w:rPr>
          <w:rFonts w:ascii="仿宋_GB2312" w:eastAsia="仿宋_GB2312" w:cs="Times New Roman" w:hint="eastAsia"/>
          <w:color w:val="000000"/>
          <w:sz w:val="32"/>
          <w:szCs w:val="32"/>
          <w:lang w:val="zh-CN"/>
        </w:rPr>
        <w:t>（</w:t>
      </w:r>
      <w:r w:rsidR="007949C4" w:rsidRPr="00AA7F9C">
        <w:rPr>
          <w:rFonts w:ascii="仿宋_GB2312" w:eastAsia="仿宋_GB2312" w:cs="Times New Roman" w:hint="eastAsia"/>
          <w:color w:val="000000"/>
          <w:sz w:val="32"/>
          <w:szCs w:val="32"/>
          <w:lang w:val="zh-CN"/>
        </w:rPr>
        <w:t>02</w:t>
      </w:r>
      <w:r w:rsidRPr="00AA7F9C">
        <w:rPr>
          <w:rFonts w:ascii="仿宋_GB2312" w:eastAsia="仿宋_GB2312" w:cs="Times New Roman" w:hint="eastAsia"/>
          <w:color w:val="000000"/>
          <w:sz w:val="32"/>
          <w:szCs w:val="32"/>
          <w:lang w:val="zh-CN"/>
        </w:rPr>
        <w:t>项）：反映各部门举办的小学教育支出。</w:t>
      </w:r>
    </w:p>
    <w:p w:rsidR="00D71732" w:rsidRPr="00AA7F9C" w:rsidRDefault="007C717D">
      <w:pPr>
        <w:spacing w:line="560" w:lineRule="exact"/>
        <w:ind w:firstLineChars="196" w:firstLine="627"/>
        <w:rPr>
          <w:rFonts w:ascii="仿宋_GB2312" w:eastAsia="仿宋_GB2312" w:cs="Times New Roman" w:hint="eastAsia"/>
          <w:color w:val="000000"/>
          <w:sz w:val="32"/>
          <w:szCs w:val="32"/>
          <w:lang w:val="zh-CN"/>
        </w:rPr>
      </w:pPr>
      <w:r w:rsidRPr="00AA7F9C">
        <w:rPr>
          <w:rFonts w:ascii="仿宋_GB2312" w:eastAsia="仿宋_GB2312" w:cs="Times New Roman" w:hint="eastAsia"/>
          <w:color w:val="000000"/>
          <w:sz w:val="32"/>
          <w:szCs w:val="32"/>
          <w:lang w:val="zh-CN"/>
        </w:rPr>
        <w:t>11.</w:t>
      </w:r>
      <w:r w:rsidRPr="00AA7F9C">
        <w:rPr>
          <w:rStyle w:val="a7"/>
          <w:rFonts w:ascii="仿宋_GB2312" w:eastAsia="仿宋_GB2312" w:hint="eastAsia"/>
          <w:b w:val="0"/>
          <w:bCs w:val="0"/>
          <w:sz w:val="32"/>
          <w:szCs w:val="32"/>
        </w:rPr>
        <w:t>教育支出（</w:t>
      </w:r>
      <w:r w:rsidR="007949C4" w:rsidRPr="00AA7F9C">
        <w:rPr>
          <w:rStyle w:val="a7"/>
          <w:rFonts w:ascii="仿宋_GB2312" w:eastAsia="仿宋_GB2312" w:hint="eastAsia"/>
          <w:b w:val="0"/>
          <w:bCs w:val="0"/>
          <w:sz w:val="32"/>
          <w:szCs w:val="32"/>
        </w:rPr>
        <w:t>205</w:t>
      </w:r>
      <w:r w:rsidRPr="00AA7F9C">
        <w:rPr>
          <w:rStyle w:val="a7"/>
          <w:rFonts w:ascii="仿宋_GB2312" w:eastAsia="仿宋_GB2312" w:hint="eastAsia"/>
          <w:b w:val="0"/>
          <w:bCs w:val="0"/>
          <w:sz w:val="32"/>
          <w:szCs w:val="32"/>
        </w:rPr>
        <w:t>类）教育费附加安排的支出（</w:t>
      </w:r>
      <w:r w:rsidR="007949C4" w:rsidRPr="00AA7F9C">
        <w:rPr>
          <w:rStyle w:val="a7"/>
          <w:rFonts w:ascii="仿宋_GB2312" w:eastAsia="仿宋_GB2312" w:hint="eastAsia"/>
          <w:b w:val="0"/>
          <w:bCs w:val="0"/>
          <w:sz w:val="32"/>
          <w:szCs w:val="32"/>
        </w:rPr>
        <w:t>09</w:t>
      </w:r>
      <w:r w:rsidRPr="00AA7F9C">
        <w:rPr>
          <w:rStyle w:val="a7"/>
          <w:rFonts w:ascii="仿宋_GB2312" w:eastAsia="仿宋_GB2312" w:hint="eastAsia"/>
          <w:b w:val="0"/>
          <w:bCs w:val="0"/>
          <w:sz w:val="32"/>
          <w:szCs w:val="32"/>
        </w:rPr>
        <w:t>款）其他教育费附加安排的支出</w:t>
      </w:r>
      <w:r w:rsidRPr="00AA7F9C">
        <w:rPr>
          <w:rFonts w:ascii="仿宋_GB2312" w:eastAsia="仿宋_GB2312" w:cs="Times New Roman" w:hint="eastAsia"/>
          <w:color w:val="000000"/>
          <w:sz w:val="32"/>
          <w:szCs w:val="32"/>
          <w:lang w:val="zh-CN"/>
        </w:rPr>
        <w:t>（</w:t>
      </w:r>
      <w:r w:rsidR="007949C4" w:rsidRPr="00AA7F9C">
        <w:rPr>
          <w:rFonts w:ascii="仿宋_GB2312" w:eastAsia="仿宋_GB2312" w:cs="Times New Roman" w:hint="eastAsia"/>
          <w:color w:val="000000"/>
          <w:sz w:val="32"/>
          <w:szCs w:val="32"/>
          <w:lang w:val="zh-CN"/>
        </w:rPr>
        <w:t>99</w:t>
      </w:r>
      <w:r w:rsidRPr="00AA7F9C">
        <w:rPr>
          <w:rFonts w:ascii="仿宋_GB2312" w:eastAsia="仿宋_GB2312" w:cs="Times New Roman" w:hint="eastAsia"/>
          <w:color w:val="000000"/>
          <w:sz w:val="32"/>
          <w:szCs w:val="32"/>
          <w:lang w:val="zh-CN"/>
        </w:rPr>
        <w:t>项）：反映用教育费附加安排的支出。</w:t>
      </w:r>
    </w:p>
    <w:p w:rsidR="00D71732" w:rsidRPr="00AA7F9C" w:rsidRDefault="007C717D">
      <w:pPr>
        <w:spacing w:line="560" w:lineRule="exact"/>
        <w:ind w:firstLineChars="196" w:firstLine="627"/>
        <w:rPr>
          <w:rFonts w:ascii="仿宋_GB2312" w:eastAsia="仿宋_GB2312" w:cs="Times New Roman" w:hint="eastAsia"/>
          <w:color w:val="000000"/>
          <w:sz w:val="32"/>
          <w:szCs w:val="32"/>
          <w:lang w:val="zh-CN"/>
        </w:rPr>
      </w:pPr>
      <w:r w:rsidRPr="00AA7F9C">
        <w:rPr>
          <w:rFonts w:ascii="仿宋_GB2312" w:eastAsia="仿宋_GB2312" w:cs="Times New Roman" w:hint="eastAsia"/>
          <w:color w:val="000000"/>
          <w:sz w:val="32"/>
          <w:szCs w:val="32"/>
          <w:lang w:val="zh-CN"/>
        </w:rPr>
        <w:lastRenderedPageBreak/>
        <w:t>12.社会保障和就业支出（</w:t>
      </w:r>
      <w:r w:rsidR="007949C4" w:rsidRPr="00AA7F9C">
        <w:rPr>
          <w:rFonts w:ascii="仿宋_GB2312" w:eastAsia="仿宋_GB2312" w:cs="Times New Roman" w:hint="eastAsia"/>
          <w:color w:val="000000"/>
          <w:sz w:val="32"/>
          <w:szCs w:val="32"/>
          <w:lang w:val="zh-CN"/>
        </w:rPr>
        <w:t>208</w:t>
      </w:r>
      <w:r w:rsidRPr="00AA7F9C">
        <w:rPr>
          <w:rFonts w:ascii="仿宋_GB2312" w:eastAsia="仿宋_GB2312" w:cs="Times New Roman" w:hint="eastAsia"/>
          <w:color w:val="000000"/>
          <w:sz w:val="32"/>
          <w:szCs w:val="32"/>
          <w:lang w:val="zh-CN"/>
        </w:rPr>
        <w:t>类）</w:t>
      </w:r>
      <w:r w:rsidRPr="00AA7F9C">
        <w:rPr>
          <w:rStyle w:val="a7"/>
          <w:rFonts w:ascii="仿宋_GB2312" w:eastAsia="仿宋_GB2312" w:hint="eastAsia"/>
          <w:b w:val="0"/>
          <w:bCs w:val="0"/>
          <w:sz w:val="32"/>
          <w:szCs w:val="32"/>
        </w:rPr>
        <w:t>行政事业单位养老支出</w:t>
      </w:r>
      <w:r w:rsidRPr="00AA7F9C">
        <w:rPr>
          <w:rFonts w:ascii="仿宋_GB2312" w:eastAsia="仿宋_GB2312" w:cs="Times New Roman" w:hint="eastAsia"/>
          <w:color w:val="000000"/>
          <w:sz w:val="32"/>
          <w:szCs w:val="32"/>
          <w:lang w:val="zh-CN"/>
        </w:rPr>
        <w:t>（</w:t>
      </w:r>
      <w:r w:rsidR="007949C4" w:rsidRPr="00AA7F9C">
        <w:rPr>
          <w:rFonts w:ascii="仿宋_GB2312" w:eastAsia="仿宋_GB2312" w:cs="Times New Roman" w:hint="eastAsia"/>
          <w:color w:val="000000"/>
          <w:sz w:val="32"/>
          <w:szCs w:val="32"/>
          <w:lang w:val="zh-CN"/>
        </w:rPr>
        <w:t>05</w:t>
      </w:r>
      <w:r w:rsidRPr="00AA7F9C">
        <w:rPr>
          <w:rFonts w:ascii="仿宋_GB2312" w:eastAsia="仿宋_GB2312" w:cs="Times New Roman" w:hint="eastAsia"/>
          <w:color w:val="000000"/>
          <w:sz w:val="32"/>
          <w:szCs w:val="32"/>
          <w:lang w:val="zh-CN"/>
        </w:rPr>
        <w:t>款）事业单位离退休费（</w:t>
      </w:r>
      <w:r w:rsidR="007949C4" w:rsidRPr="00AA7F9C">
        <w:rPr>
          <w:rFonts w:ascii="仿宋_GB2312" w:eastAsia="仿宋_GB2312" w:cs="Times New Roman" w:hint="eastAsia"/>
          <w:color w:val="000000"/>
          <w:sz w:val="32"/>
          <w:szCs w:val="32"/>
          <w:lang w:val="zh-CN"/>
        </w:rPr>
        <w:t>02</w:t>
      </w:r>
      <w:r w:rsidRPr="00AA7F9C">
        <w:rPr>
          <w:rFonts w:ascii="仿宋_GB2312" w:eastAsia="仿宋_GB2312" w:cs="Times New Roman" w:hint="eastAsia"/>
          <w:color w:val="000000"/>
          <w:sz w:val="32"/>
          <w:szCs w:val="32"/>
          <w:lang w:val="zh-CN"/>
        </w:rPr>
        <w:t>项）：反映事业单位开支的离退休经费。</w:t>
      </w:r>
    </w:p>
    <w:p w:rsidR="00D71732" w:rsidRPr="00AA7F9C" w:rsidRDefault="007C717D">
      <w:pPr>
        <w:tabs>
          <w:tab w:val="left" w:pos="315"/>
        </w:tabs>
        <w:spacing w:line="560" w:lineRule="exact"/>
        <w:ind w:firstLineChars="196" w:firstLine="627"/>
        <w:rPr>
          <w:rFonts w:ascii="仿宋_GB2312" w:eastAsia="仿宋_GB2312" w:cs="Times New Roman" w:hint="eastAsia"/>
          <w:color w:val="000000"/>
          <w:sz w:val="32"/>
          <w:szCs w:val="32"/>
          <w:lang w:val="zh-CN"/>
        </w:rPr>
      </w:pPr>
      <w:r w:rsidRPr="00AA7F9C">
        <w:rPr>
          <w:rFonts w:ascii="仿宋_GB2312" w:eastAsia="仿宋_GB2312" w:cs="Times New Roman" w:hint="eastAsia"/>
          <w:color w:val="000000"/>
          <w:sz w:val="32"/>
          <w:szCs w:val="32"/>
          <w:lang w:val="zh-CN"/>
        </w:rPr>
        <w:t>13.社会保障和就业支出（</w:t>
      </w:r>
      <w:r w:rsidR="007949C4" w:rsidRPr="00AA7F9C">
        <w:rPr>
          <w:rFonts w:ascii="仿宋_GB2312" w:eastAsia="仿宋_GB2312" w:cs="Times New Roman" w:hint="eastAsia"/>
          <w:color w:val="000000"/>
          <w:sz w:val="32"/>
          <w:szCs w:val="32"/>
          <w:lang w:val="zh-CN"/>
        </w:rPr>
        <w:t>208</w:t>
      </w:r>
      <w:r w:rsidRPr="00AA7F9C">
        <w:rPr>
          <w:rFonts w:ascii="仿宋_GB2312" w:eastAsia="仿宋_GB2312" w:cs="Times New Roman" w:hint="eastAsia"/>
          <w:color w:val="000000"/>
          <w:sz w:val="32"/>
          <w:szCs w:val="32"/>
          <w:lang w:val="zh-CN"/>
        </w:rPr>
        <w:t>类）</w:t>
      </w:r>
      <w:r w:rsidRPr="00AA7F9C">
        <w:rPr>
          <w:rStyle w:val="a7"/>
          <w:rFonts w:ascii="仿宋_GB2312" w:eastAsia="仿宋_GB2312" w:hint="eastAsia"/>
          <w:b w:val="0"/>
          <w:bCs w:val="0"/>
          <w:sz w:val="32"/>
          <w:szCs w:val="32"/>
        </w:rPr>
        <w:t>行政事业单位养老支出</w:t>
      </w:r>
      <w:r w:rsidRPr="00AA7F9C">
        <w:rPr>
          <w:rFonts w:ascii="仿宋_GB2312" w:eastAsia="仿宋_GB2312" w:cs="Times New Roman" w:hint="eastAsia"/>
          <w:color w:val="000000"/>
          <w:sz w:val="32"/>
          <w:szCs w:val="32"/>
          <w:lang w:val="zh-CN"/>
        </w:rPr>
        <w:t>（</w:t>
      </w:r>
      <w:r w:rsidR="007949C4" w:rsidRPr="00AA7F9C">
        <w:rPr>
          <w:rFonts w:ascii="仿宋_GB2312" w:eastAsia="仿宋_GB2312" w:cs="Times New Roman" w:hint="eastAsia"/>
          <w:color w:val="000000"/>
          <w:sz w:val="32"/>
          <w:szCs w:val="32"/>
          <w:lang w:val="zh-CN"/>
        </w:rPr>
        <w:t>05</w:t>
      </w:r>
      <w:r w:rsidRPr="00AA7F9C">
        <w:rPr>
          <w:rFonts w:ascii="仿宋_GB2312" w:eastAsia="仿宋_GB2312" w:cs="Times New Roman" w:hint="eastAsia"/>
          <w:color w:val="000000"/>
          <w:sz w:val="32"/>
          <w:szCs w:val="32"/>
          <w:lang w:val="zh-CN"/>
        </w:rPr>
        <w:t>款）机关事业单位养老保险缴费支出（</w:t>
      </w:r>
      <w:r w:rsidR="007949C4" w:rsidRPr="00AA7F9C">
        <w:rPr>
          <w:rFonts w:ascii="仿宋_GB2312" w:eastAsia="仿宋_GB2312" w:cs="Times New Roman" w:hint="eastAsia"/>
          <w:color w:val="000000"/>
          <w:sz w:val="32"/>
          <w:szCs w:val="32"/>
          <w:lang w:val="zh-CN"/>
        </w:rPr>
        <w:t>05</w:t>
      </w:r>
      <w:r w:rsidRPr="00AA7F9C">
        <w:rPr>
          <w:rFonts w:ascii="仿宋_GB2312" w:eastAsia="仿宋_GB2312" w:cs="Times New Roman" w:hint="eastAsia"/>
          <w:color w:val="000000"/>
          <w:sz w:val="32"/>
          <w:szCs w:val="32"/>
          <w:lang w:val="zh-CN"/>
        </w:rPr>
        <w:t>项）：反映机关事业单位实施养老保险制度由单位缴纳的基本养老保险费支出。</w:t>
      </w:r>
    </w:p>
    <w:p w:rsidR="00D71732" w:rsidRPr="00AA7F9C" w:rsidRDefault="007C717D">
      <w:pPr>
        <w:spacing w:line="560" w:lineRule="exact"/>
        <w:ind w:firstLineChars="221" w:firstLine="707"/>
        <w:rPr>
          <w:rStyle w:val="a7"/>
          <w:rFonts w:ascii="仿宋_GB2312" w:eastAsia="仿宋_GB2312" w:hint="eastAsia"/>
          <w:b w:val="0"/>
          <w:bCs w:val="0"/>
          <w:sz w:val="32"/>
          <w:szCs w:val="32"/>
        </w:rPr>
      </w:pPr>
      <w:r w:rsidRPr="00AA7F9C">
        <w:rPr>
          <w:rStyle w:val="a7"/>
          <w:rFonts w:ascii="仿宋_GB2312" w:eastAsia="仿宋_GB2312" w:hint="eastAsia"/>
          <w:b w:val="0"/>
          <w:bCs w:val="0"/>
          <w:sz w:val="32"/>
          <w:szCs w:val="32"/>
        </w:rPr>
        <w:t>14.社会保障和就业支出（</w:t>
      </w:r>
      <w:r w:rsidR="007949C4" w:rsidRPr="00AA7F9C">
        <w:rPr>
          <w:rStyle w:val="a7"/>
          <w:rFonts w:ascii="仿宋_GB2312" w:eastAsia="仿宋_GB2312" w:hint="eastAsia"/>
          <w:b w:val="0"/>
          <w:bCs w:val="0"/>
          <w:sz w:val="32"/>
          <w:szCs w:val="32"/>
        </w:rPr>
        <w:t>208</w:t>
      </w:r>
      <w:r w:rsidRPr="00AA7F9C">
        <w:rPr>
          <w:rStyle w:val="a7"/>
          <w:rFonts w:ascii="仿宋_GB2312" w:eastAsia="仿宋_GB2312" w:hint="eastAsia"/>
          <w:b w:val="0"/>
          <w:bCs w:val="0"/>
          <w:sz w:val="32"/>
          <w:szCs w:val="32"/>
        </w:rPr>
        <w:t>类）行政事业单位养老支出（</w:t>
      </w:r>
      <w:r w:rsidR="007949C4" w:rsidRPr="00AA7F9C">
        <w:rPr>
          <w:rStyle w:val="a7"/>
          <w:rFonts w:ascii="仿宋_GB2312" w:eastAsia="仿宋_GB2312" w:hint="eastAsia"/>
          <w:b w:val="0"/>
          <w:bCs w:val="0"/>
          <w:sz w:val="32"/>
          <w:szCs w:val="32"/>
        </w:rPr>
        <w:t>05</w:t>
      </w:r>
      <w:r w:rsidRPr="00AA7F9C">
        <w:rPr>
          <w:rStyle w:val="a7"/>
          <w:rFonts w:ascii="仿宋_GB2312" w:eastAsia="仿宋_GB2312" w:hint="eastAsia"/>
          <w:b w:val="0"/>
          <w:bCs w:val="0"/>
          <w:sz w:val="32"/>
          <w:szCs w:val="32"/>
        </w:rPr>
        <w:t>款）机关事业单位职业年金缴费支出（</w:t>
      </w:r>
      <w:r w:rsidR="007949C4" w:rsidRPr="00AA7F9C">
        <w:rPr>
          <w:rStyle w:val="a7"/>
          <w:rFonts w:ascii="仿宋_GB2312" w:eastAsia="仿宋_GB2312" w:hint="eastAsia"/>
          <w:b w:val="0"/>
          <w:bCs w:val="0"/>
          <w:sz w:val="32"/>
          <w:szCs w:val="32"/>
        </w:rPr>
        <w:t>06</w:t>
      </w:r>
      <w:r w:rsidRPr="00AA7F9C">
        <w:rPr>
          <w:rStyle w:val="a7"/>
          <w:rFonts w:ascii="仿宋_GB2312" w:eastAsia="仿宋_GB2312" w:hint="eastAsia"/>
          <w:b w:val="0"/>
          <w:bCs w:val="0"/>
          <w:sz w:val="32"/>
          <w:szCs w:val="32"/>
        </w:rPr>
        <w:t>项）:反映机关事业单位实施养老保险制度由单位实际缴纳的职业年金支出。</w:t>
      </w:r>
    </w:p>
    <w:p w:rsidR="00D71732" w:rsidRPr="00AA7F9C" w:rsidRDefault="007C717D">
      <w:pPr>
        <w:spacing w:line="560" w:lineRule="exact"/>
        <w:ind w:firstLineChars="221" w:firstLine="707"/>
        <w:rPr>
          <w:rStyle w:val="a7"/>
          <w:rFonts w:ascii="仿宋_GB2312" w:eastAsia="仿宋_GB2312" w:hint="eastAsia"/>
          <w:b w:val="0"/>
          <w:bCs w:val="0"/>
          <w:sz w:val="32"/>
          <w:szCs w:val="32"/>
        </w:rPr>
      </w:pPr>
      <w:r w:rsidRPr="00AA7F9C">
        <w:rPr>
          <w:rStyle w:val="a7"/>
          <w:rFonts w:ascii="仿宋_GB2312" w:eastAsia="仿宋_GB2312" w:hint="eastAsia"/>
          <w:b w:val="0"/>
          <w:bCs w:val="0"/>
          <w:sz w:val="32"/>
          <w:szCs w:val="32"/>
        </w:rPr>
        <w:t>15. 社会保障和就业支出（</w:t>
      </w:r>
      <w:r w:rsidR="007949C4" w:rsidRPr="00AA7F9C">
        <w:rPr>
          <w:rStyle w:val="a7"/>
          <w:rFonts w:ascii="仿宋_GB2312" w:eastAsia="仿宋_GB2312" w:hint="eastAsia"/>
          <w:b w:val="0"/>
          <w:bCs w:val="0"/>
          <w:sz w:val="32"/>
          <w:szCs w:val="32"/>
        </w:rPr>
        <w:t>208</w:t>
      </w:r>
      <w:r w:rsidRPr="00AA7F9C">
        <w:rPr>
          <w:rStyle w:val="a7"/>
          <w:rFonts w:ascii="仿宋_GB2312" w:eastAsia="仿宋_GB2312" w:hint="eastAsia"/>
          <w:b w:val="0"/>
          <w:bCs w:val="0"/>
          <w:sz w:val="32"/>
          <w:szCs w:val="32"/>
        </w:rPr>
        <w:t>类）抚恤（</w:t>
      </w:r>
      <w:r w:rsidR="007949C4" w:rsidRPr="00AA7F9C">
        <w:rPr>
          <w:rStyle w:val="a7"/>
          <w:rFonts w:ascii="仿宋_GB2312" w:eastAsia="仿宋_GB2312" w:hint="eastAsia"/>
          <w:b w:val="0"/>
          <w:bCs w:val="0"/>
          <w:sz w:val="32"/>
          <w:szCs w:val="32"/>
        </w:rPr>
        <w:t>08</w:t>
      </w:r>
      <w:r w:rsidRPr="00AA7F9C">
        <w:rPr>
          <w:rStyle w:val="a7"/>
          <w:rFonts w:ascii="仿宋_GB2312" w:eastAsia="仿宋_GB2312" w:hint="eastAsia"/>
          <w:b w:val="0"/>
          <w:bCs w:val="0"/>
          <w:sz w:val="32"/>
          <w:szCs w:val="32"/>
        </w:rPr>
        <w:t>款）死亡抚恤（</w:t>
      </w:r>
      <w:r w:rsidR="007949C4" w:rsidRPr="00AA7F9C">
        <w:rPr>
          <w:rStyle w:val="a7"/>
          <w:rFonts w:ascii="仿宋_GB2312" w:eastAsia="仿宋_GB2312" w:hint="eastAsia"/>
          <w:b w:val="0"/>
          <w:bCs w:val="0"/>
          <w:sz w:val="32"/>
          <w:szCs w:val="32"/>
        </w:rPr>
        <w:t>01</w:t>
      </w:r>
      <w:r w:rsidRPr="00AA7F9C">
        <w:rPr>
          <w:rStyle w:val="a7"/>
          <w:rFonts w:ascii="仿宋_GB2312" w:eastAsia="仿宋_GB2312" w:hint="eastAsia"/>
          <w:b w:val="0"/>
          <w:bCs w:val="0"/>
          <w:sz w:val="32"/>
          <w:szCs w:val="32"/>
        </w:rPr>
        <w:t>项）:</w:t>
      </w:r>
      <w:r w:rsidRPr="00AA7F9C">
        <w:rPr>
          <w:rFonts w:ascii="仿宋_GB2312" w:eastAsia="仿宋_GB2312" w:cs="Times New Roman" w:hint="eastAsia"/>
          <w:color w:val="000000"/>
          <w:sz w:val="32"/>
          <w:szCs w:val="32"/>
          <w:lang w:val="zh-CN"/>
        </w:rPr>
        <w:t>反映按规定用于烈士和牺牲、病故人员家属的一次性和定期抚恤金、丧葬补助费以及烈士褒扬金。</w:t>
      </w:r>
    </w:p>
    <w:p w:rsidR="00D71732" w:rsidRPr="00AA7F9C" w:rsidRDefault="007C717D">
      <w:pPr>
        <w:spacing w:line="560" w:lineRule="exact"/>
        <w:ind w:firstLineChars="196" w:firstLine="627"/>
        <w:rPr>
          <w:rFonts w:ascii="仿宋_GB2312" w:eastAsia="仿宋_GB2312" w:cs="Times New Roman" w:hint="eastAsia"/>
          <w:color w:val="000000"/>
          <w:sz w:val="32"/>
          <w:szCs w:val="32"/>
          <w:lang w:val="zh-CN"/>
        </w:rPr>
      </w:pPr>
      <w:r w:rsidRPr="00AA7F9C">
        <w:rPr>
          <w:rFonts w:ascii="仿宋_GB2312" w:eastAsia="仿宋_GB2312" w:cs="Times New Roman" w:hint="eastAsia"/>
          <w:color w:val="000000"/>
          <w:sz w:val="32"/>
          <w:szCs w:val="32"/>
          <w:lang w:val="zh-CN"/>
        </w:rPr>
        <w:t>16.卫生健康支出（</w:t>
      </w:r>
      <w:r w:rsidR="007949C4" w:rsidRPr="00AA7F9C">
        <w:rPr>
          <w:rFonts w:ascii="仿宋_GB2312" w:eastAsia="仿宋_GB2312" w:cs="Times New Roman" w:hint="eastAsia"/>
          <w:color w:val="000000"/>
          <w:sz w:val="32"/>
          <w:szCs w:val="32"/>
          <w:lang w:val="zh-CN"/>
        </w:rPr>
        <w:t>210</w:t>
      </w:r>
      <w:r w:rsidRPr="00AA7F9C">
        <w:rPr>
          <w:rFonts w:ascii="仿宋_GB2312" w:eastAsia="仿宋_GB2312" w:cs="Times New Roman" w:hint="eastAsia"/>
          <w:color w:val="000000"/>
          <w:sz w:val="32"/>
          <w:szCs w:val="32"/>
          <w:lang w:val="zh-CN"/>
        </w:rPr>
        <w:t>类）</w:t>
      </w:r>
      <w:r w:rsidRPr="00AA7F9C">
        <w:rPr>
          <w:rStyle w:val="a7"/>
          <w:rFonts w:ascii="仿宋_GB2312" w:eastAsia="仿宋_GB2312" w:hint="eastAsia"/>
          <w:b w:val="0"/>
          <w:bCs w:val="0"/>
          <w:sz w:val="32"/>
          <w:szCs w:val="32"/>
        </w:rPr>
        <w:t>行政事业单位医疗</w:t>
      </w:r>
      <w:r w:rsidRPr="00AA7F9C">
        <w:rPr>
          <w:rFonts w:ascii="仿宋_GB2312" w:eastAsia="仿宋_GB2312" w:cs="Times New Roman" w:hint="eastAsia"/>
          <w:color w:val="000000"/>
          <w:sz w:val="32"/>
          <w:szCs w:val="32"/>
          <w:lang w:val="zh-CN"/>
        </w:rPr>
        <w:t>（</w:t>
      </w:r>
      <w:r w:rsidR="007949C4" w:rsidRPr="00AA7F9C">
        <w:rPr>
          <w:rFonts w:ascii="仿宋_GB2312" w:eastAsia="仿宋_GB2312" w:cs="Times New Roman" w:hint="eastAsia"/>
          <w:color w:val="000000"/>
          <w:sz w:val="32"/>
          <w:szCs w:val="32"/>
          <w:lang w:val="zh-CN"/>
        </w:rPr>
        <w:t>11</w:t>
      </w:r>
      <w:r w:rsidRPr="00AA7F9C">
        <w:rPr>
          <w:rFonts w:ascii="仿宋_GB2312" w:eastAsia="仿宋_GB2312" w:cs="Times New Roman" w:hint="eastAsia"/>
          <w:color w:val="000000"/>
          <w:sz w:val="32"/>
          <w:szCs w:val="32"/>
          <w:lang w:val="zh-CN"/>
        </w:rPr>
        <w:t>款）</w:t>
      </w:r>
      <w:r w:rsidRPr="00AA7F9C">
        <w:rPr>
          <w:rStyle w:val="a7"/>
          <w:rFonts w:ascii="仿宋_GB2312" w:eastAsia="仿宋_GB2312" w:hint="eastAsia"/>
          <w:b w:val="0"/>
          <w:bCs w:val="0"/>
          <w:sz w:val="32"/>
          <w:szCs w:val="32"/>
        </w:rPr>
        <w:t>事业单位医疗</w:t>
      </w:r>
      <w:r w:rsidRPr="00AA7F9C">
        <w:rPr>
          <w:rFonts w:ascii="仿宋_GB2312" w:eastAsia="仿宋_GB2312" w:cs="Times New Roman" w:hint="eastAsia"/>
          <w:color w:val="000000"/>
          <w:sz w:val="32"/>
          <w:szCs w:val="32"/>
          <w:lang w:val="zh-CN"/>
        </w:rPr>
        <w:t>（</w:t>
      </w:r>
      <w:r w:rsidR="007949C4" w:rsidRPr="00AA7F9C">
        <w:rPr>
          <w:rFonts w:ascii="仿宋_GB2312" w:eastAsia="仿宋_GB2312" w:cs="Times New Roman" w:hint="eastAsia"/>
          <w:color w:val="000000"/>
          <w:sz w:val="32"/>
          <w:szCs w:val="32"/>
          <w:lang w:val="zh-CN"/>
        </w:rPr>
        <w:t>02</w:t>
      </w:r>
      <w:r w:rsidRPr="00AA7F9C">
        <w:rPr>
          <w:rFonts w:ascii="仿宋_GB2312" w:eastAsia="仿宋_GB2312" w:cs="Times New Roman" w:hint="eastAsia"/>
          <w:color w:val="000000"/>
          <w:sz w:val="32"/>
          <w:szCs w:val="32"/>
          <w:lang w:val="zh-CN"/>
        </w:rPr>
        <w:t>项）：反映财政部门安排的事业单位基本医疗保险缴费经费，未参加医疗保险的事业单位的公费医疗经费，按国家规定享受离休人员待遇的医疗经费。</w:t>
      </w:r>
    </w:p>
    <w:p w:rsidR="00D71732" w:rsidRPr="00AA7F9C" w:rsidRDefault="007C717D">
      <w:pPr>
        <w:spacing w:line="560" w:lineRule="exact"/>
        <w:ind w:firstLineChars="196" w:firstLine="627"/>
        <w:rPr>
          <w:rFonts w:ascii="仿宋_GB2312" w:eastAsia="仿宋_GB2312" w:cs="Times New Roman" w:hint="eastAsia"/>
          <w:color w:val="000000"/>
          <w:sz w:val="32"/>
          <w:szCs w:val="32"/>
          <w:lang w:val="zh-CN"/>
        </w:rPr>
      </w:pPr>
      <w:r w:rsidRPr="00AA7F9C">
        <w:rPr>
          <w:rFonts w:ascii="仿宋_GB2312" w:eastAsia="仿宋_GB2312" w:cs="Times New Roman" w:hint="eastAsia"/>
          <w:color w:val="000000"/>
          <w:sz w:val="32"/>
          <w:szCs w:val="32"/>
          <w:lang w:val="zh-CN"/>
        </w:rPr>
        <w:t>17.卫生健康支出（</w:t>
      </w:r>
      <w:r w:rsidR="007949C4" w:rsidRPr="00AA7F9C">
        <w:rPr>
          <w:rFonts w:ascii="仿宋_GB2312" w:eastAsia="仿宋_GB2312" w:cs="Times New Roman" w:hint="eastAsia"/>
          <w:color w:val="000000"/>
          <w:sz w:val="32"/>
          <w:szCs w:val="32"/>
          <w:lang w:val="zh-CN"/>
        </w:rPr>
        <w:t>210</w:t>
      </w:r>
      <w:r w:rsidRPr="00AA7F9C">
        <w:rPr>
          <w:rFonts w:ascii="仿宋_GB2312" w:eastAsia="仿宋_GB2312" w:cs="Times New Roman" w:hint="eastAsia"/>
          <w:color w:val="000000"/>
          <w:sz w:val="32"/>
          <w:szCs w:val="32"/>
          <w:lang w:val="zh-CN"/>
        </w:rPr>
        <w:t>类）</w:t>
      </w:r>
      <w:r w:rsidRPr="00AA7F9C">
        <w:rPr>
          <w:rStyle w:val="a7"/>
          <w:rFonts w:ascii="仿宋_GB2312" w:eastAsia="仿宋_GB2312" w:hint="eastAsia"/>
          <w:b w:val="0"/>
          <w:bCs w:val="0"/>
          <w:sz w:val="32"/>
          <w:szCs w:val="32"/>
        </w:rPr>
        <w:t>行政事业单位医疗</w:t>
      </w:r>
      <w:r w:rsidRPr="00AA7F9C">
        <w:rPr>
          <w:rFonts w:ascii="仿宋_GB2312" w:eastAsia="仿宋_GB2312" w:cs="Times New Roman" w:hint="eastAsia"/>
          <w:color w:val="000000"/>
          <w:sz w:val="32"/>
          <w:szCs w:val="32"/>
          <w:lang w:val="zh-CN"/>
        </w:rPr>
        <w:t>（</w:t>
      </w:r>
      <w:r w:rsidR="007949C4" w:rsidRPr="00AA7F9C">
        <w:rPr>
          <w:rFonts w:ascii="仿宋_GB2312" w:eastAsia="仿宋_GB2312" w:cs="Times New Roman" w:hint="eastAsia"/>
          <w:color w:val="000000"/>
          <w:sz w:val="32"/>
          <w:szCs w:val="32"/>
          <w:lang w:val="zh-CN"/>
        </w:rPr>
        <w:t>11</w:t>
      </w:r>
      <w:r w:rsidRPr="00AA7F9C">
        <w:rPr>
          <w:rFonts w:ascii="仿宋_GB2312" w:eastAsia="仿宋_GB2312" w:cs="Times New Roman" w:hint="eastAsia"/>
          <w:color w:val="000000"/>
          <w:sz w:val="32"/>
          <w:szCs w:val="32"/>
          <w:lang w:val="zh-CN"/>
        </w:rPr>
        <w:t>款）其他行政事业单位医疗支出（</w:t>
      </w:r>
      <w:r w:rsidR="007949C4" w:rsidRPr="00AA7F9C">
        <w:rPr>
          <w:rFonts w:ascii="仿宋_GB2312" w:eastAsia="仿宋_GB2312" w:cs="Times New Roman" w:hint="eastAsia"/>
          <w:color w:val="000000"/>
          <w:sz w:val="32"/>
          <w:szCs w:val="32"/>
          <w:lang w:val="zh-CN"/>
        </w:rPr>
        <w:t>99</w:t>
      </w:r>
      <w:r w:rsidRPr="00AA7F9C">
        <w:rPr>
          <w:rFonts w:ascii="仿宋_GB2312" w:eastAsia="仿宋_GB2312" w:cs="Times New Roman" w:hint="eastAsia"/>
          <w:color w:val="000000"/>
          <w:sz w:val="32"/>
          <w:szCs w:val="32"/>
          <w:lang w:val="zh-CN"/>
        </w:rPr>
        <w:t>项）：反映除上述项目以外的其他用于行政事业单位医疗方面的支出。</w:t>
      </w:r>
    </w:p>
    <w:p w:rsidR="00D71732" w:rsidRPr="00AA7F9C" w:rsidRDefault="007C717D">
      <w:pPr>
        <w:spacing w:line="560" w:lineRule="exact"/>
        <w:ind w:firstLineChars="196" w:firstLine="627"/>
        <w:rPr>
          <w:rFonts w:ascii="仿宋_GB2312" w:eastAsia="仿宋_GB2312" w:cs="Times New Roman" w:hint="eastAsia"/>
          <w:color w:val="000000"/>
          <w:sz w:val="32"/>
          <w:szCs w:val="32"/>
          <w:lang w:val="zh-CN"/>
        </w:rPr>
      </w:pPr>
      <w:r w:rsidRPr="00AA7F9C">
        <w:rPr>
          <w:rFonts w:ascii="仿宋_GB2312" w:eastAsia="仿宋_GB2312" w:cs="Times New Roman" w:hint="eastAsia"/>
          <w:color w:val="000000"/>
          <w:sz w:val="32"/>
          <w:szCs w:val="32"/>
          <w:lang w:val="zh-CN"/>
        </w:rPr>
        <w:t>18. 住房保障（</w:t>
      </w:r>
      <w:r w:rsidR="007949C4" w:rsidRPr="00AA7F9C">
        <w:rPr>
          <w:rFonts w:ascii="仿宋_GB2312" w:eastAsia="仿宋_GB2312" w:cs="Times New Roman" w:hint="eastAsia"/>
          <w:color w:val="000000"/>
          <w:sz w:val="32"/>
          <w:szCs w:val="32"/>
          <w:lang w:val="zh-CN"/>
        </w:rPr>
        <w:t>221</w:t>
      </w:r>
      <w:r w:rsidRPr="00AA7F9C">
        <w:rPr>
          <w:rFonts w:ascii="仿宋_GB2312" w:eastAsia="仿宋_GB2312" w:cs="Times New Roman" w:hint="eastAsia"/>
          <w:color w:val="000000"/>
          <w:sz w:val="32"/>
          <w:szCs w:val="32"/>
          <w:lang w:val="zh-CN"/>
        </w:rPr>
        <w:t>类）住房改革支出（</w:t>
      </w:r>
      <w:r w:rsidR="007949C4" w:rsidRPr="00AA7F9C">
        <w:rPr>
          <w:rFonts w:ascii="仿宋_GB2312" w:eastAsia="仿宋_GB2312" w:cs="Times New Roman" w:hint="eastAsia"/>
          <w:color w:val="000000"/>
          <w:sz w:val="32"/>
          <w:szCs w:val="32"/>
          <w:lang w:val="zh-CN"/>
        </w:rPr>
        <w:t>02</w:t>
      </w:r>
      <w:r w:rsidRPr="00AA7F9C">
        <w:rPr>
          <w:rFonts w:ascii="仿宋_GB2312" w:eastAsia="仿宋_GB2312" w:cs="Times New Roman" w:hint="eastAsia"/>
          <w:color w:val="000000"/>
          <w:sz w:val="32"/>
          <w:szCs w:val="32"/>
          <w:lang w:val="zh-CN"/>
        </w:rPr>
        <w:t>款）住房公积金（</w:t>
      </w:r>
      <w:r w:rsidR="007949C4" w:rsidRPr="00AA7F9C">
        <w:rPr>
          <w:rFonts w:ascii="仿宋_GB2312" w:eastAsia="仿宋_GB2312" w:cs="Times New Roman" w:hint="eastAsia"/>
          <w:color w:val="000000"/>
          <w:sz w:val="32"/>
          <w:szCs w:val="32"/>
          <w:lang w:val="zh-CN"/>
        </w:rPr>
        <w:t>01</w:t>
      </w:r>
      <w:r w:rsidRPr="00AA7F9C">
        <w:rPr>
          <w:rFonts w:ascii="仿宋_GB2312" w:eastAsia="仿宋_GB2312" w:cs="Times New Roman" w:hint="eastAsia"/>
          <w:color w:val="000000"/>
          <w:sz w:val="32"/>
          <w:szCs w:val="32"/>
          <w:lang w:val="zh-CN"/>
        </w:rPr>
        <w:t>项）：反映行政事业单位按人力资源和社会保障部、财政部规定的基本工资和津贴补贴以及规定</w:t>
      </w:r>
      <w:proofErr w:type="gramStart"/>
      <w:r w:rsidRPr="00AA7F9C">
        <w:rPr>
          <w:rFonts w:ascii="仿宋_GB2312" w:eastAsia="仿宋_GB2312" w:cs="Times New Roman" w:hint="eastAsia"/>
          <w:color w:val="000000"/>
          <w:sz w:val="32"/>
          <w:szCs w:val="32"/>
          <w:lang w:val="zh-CN"/>
        </w:rPr>
        <w:t>比列</w:t>
      </w:r>
      <w:proofErr w:type="gramEnd"/>
      <w:r w:rsidRPr="00AA7F9C">
        <w:rPr>
          <w:rFonts w:ascii="仿宋_GB2312" w:eastAsia="仿宋_GB2312" w:cs="Times New Roman" w:hint="eastAsia"/>
          <w:color w:val="000000"/>
          <w:sz w:val="32"/>
          <w:szCs w:val="32"/>
          <w:lang w:val="zh-CN"/>
        </w:rPr>
        <w:t>为职工缴纳的住房公积金。</w:t>
      </w:r>
    </w:p>
    <w:p w:rsidR="00D71732" w:rsidRPr="00AA7F9C" w:rsidRDefault="007C717D">
      <w:pPr>
        <w:spacing w:line="560" w:lineRule="exact"/>
        <w:ind w:firstLineChars="196" w:firstLine="627"/>
        <w:rPr>
          <w:rFonts w:ascii="仿宋_GB2312" w:eastAsia="仿宋_GB2312" w:cs="Times New Roman" w:hint="eastAsia"/>
          <w:color w:val="000000"/>
          <w:sz w:val="32"/>
          <w:szCs w:val="32"/>
          <w:lang w:val="zh-CN"/>
        </w:rPr>
      </w:pPr>
      <w:r w:rsidRPr="00AA7F9C">
        <w:rPr>
          <w:rFonts w:ascii="仿宋_GB2312" w:eastAsia="仿宋_GB2312" w:cs="Times New Roman" w:hint="eastAsia"/>
          <w:color w:val="000000"/>
          <w:sz w:val="32"/>
          <w:szCs w:val="32"/>
          <w:lang w:val="zh-CN"/>
        </w:rPr>
        <w:lastRenderedPageBreak/>
        <w:t>19.基本支出：指为保障机构正常运转、完成日常工作任务而发生的人员支出和公用支出。</w:t>
      </w:r>
    </w:p>
    <w:p w:rsidR="00D71732" w:rsidRPr="00AA7F9C" w:rsidRDefault="007C717D">
      <w:pPr>
        <w:spacing w:line="560" w:lineRule="exact"/>
        <w:ind w:firstLineChars="196" w:firstLine="627"/>
        <w:rPr>
          <w:rFonts w:ascii="仿宋_GB2312" w:eastAsia="仿宋_GB2312" w:cs="Times New Roman" w:hint="eastAsia"/>
          <w:color w:val="000000"/>
          <w:sz w:val="32"/>
          <w:szCs w:val="32"/>
          <w:lang w:val="zh-CN"/>
        </w:rPr>
      </w:pPr>
      <w:r w:rsidRPr="00AA7F9C">
        <w:rPr>
          <w:rFonts w:ascii="仿宋_GB2312" w:eastAsia="仿宋_GB2312" w:cs="Times New Roman" w:hint="eastAsia"/>
          <w:color w:val="000000"/>
          <w:sz w:val="32"/>
          <w:szCs w:val="32"/>
          <w:lang w:val="zh-CN"/>
        </w:rPr>
        <w:t>20.项目支出：指在基本支出之外为完成特定行政任务和事业发展目标所发生的支出。</w:t>
      </w:r>
    </w:p>
    <w:p w:rsidR="00D71732" w:rsidRPr="00AA7F9C" w:rsidRDefault="007C717D">
      <w:pPr>
        <w:spacing w:line="560" w:lineRule="exact"/>
        <w:ind w:firstLineChars="196" w:firstLine="627"/>
        <w:rPr>
          <w:rFonts w:ascii="仿宋_GB2312" w:eastAsia="仿宋_GB2312" w:cs="Times New Roman" w:hint="eastAsia"/>
          <w:sz w:val="32"/>
          <w:szCs w:val="32"/>
        </w:rPr>
      </w:pPr>
      <w:r w:rsidRPr="00AA7F9C">
        <w:rPr>
          <w:rFonts w:ascii="仿宋_GB2312" w:eastAsia="仿宋_GB2312" w:cs="Times New Roman" w:hint="eastAsia"/>
          <w:color w:val="000000"/>
          <w:sz w:val="32"/>
          <w:szCs w:val="32"/>
          <w:lang w:val="zh-CN"/>
        </w:rPr>
        <w:t>21.经营支出：指事业单位在专业业务活动及其辅助活动之外开展非独立核算经营活动发生的支出。</w:t>
      </w:r>
    </w:p>
    <w:p w:rsidR="00D71732" w:rsidRPr="00AA7F9C" w:rsidRDefault="007C717D">
      <w:pPr>
        <w:pStyle w:val="Default"/>
        <w:spacing w:line="560" w:lineRule="exact"/>
        <w:ind w:firstLineChars="200" w:firstLine="640"/>
        <w:rPr>
          <w:rFonts w:ascii="仿宋_GB2312" w:eastAsia="仿宋_GB2312" w:hAnsi="Times New Roman" w:cs="Times New Roman" w:hint="eastAsia"/>
          <w:color w:val="auto"/>
          <w:sz w:val="32"/>
          <w:szCs w:val="32"/>
        </w:rPr>
      </w:pPr>
      <w:r w:rsidRPr="00AA7F9C">
        <w:rPr>
          <w:rFonts w:ascii="仿宋_GB2312" w:eastAsia="仿宋_GB2312" w:hAnsi="Times New Roman" w:cs="Times New Roman" w:hint="eastAsia"/>
          <w:color w:val="auto"/>
          <w:sz w:val="32"/>
          <w:szCs w:val="32"/>
        </w:rPr>
        <w:t>22.“三公”经费:指单位用财政拨款安排的因公出国(境)费、公务用车购置及运行维护费和公务接待费。其中，因公出国(境)</w:t>
      </w:r>
      <w:proofErr w:type="gramStart"/>
      <w:r w:rsidRPr="00AA7F9C">
        <w:rPr>
          <w:rFonts w:ascii="仿宋_GB2312" w:eastAsia="仿宋_GB2312" w:hAnsi="Times New Roman" w:cs="Times New Roman" w:hint="eastAsia"/>
          <w:color w:val="auto"/>
          <w:sz w:val="32"/>
          <w:szCs w:val="32"/>
        </w:rPr>
        <w:t>费反映</w:t>
      </w:r>
      <w:proofErr w:type="gramEnd"/>
      <w:r w:rsidRPr="00AA7F9C">
        <w:rPr>
          <w:rFonts w:ascii="仿宋_GB2312" w:eastAsia="仿宋_GB2312" w:hAnsi="Times New Roman" w:cs="Times New Roman" w:hint="eastAsia"/>
          <w:color w:val="auto"/>
          <w:sz w:val="32"/>
          <w:szCs w:val="32"/>
        </w:rPr>
        <w:t>单位公务出国(境)的国际旅费、国外城市间交通费、住宿费、伙食费、培训费、公杂费等支出;公务用车购置反映单位公务用车购置支出(</w:t>
      </w:r>
      <w:proofErr w:type="gramStart"/>
      <w:r w:rsidRPr="00AA7F9C">
        <w:rPr>
          <w:rFonts w:ascii="仿宋_GB2312" w:eastAsia="仿宋_GB2312" w:hAnsi="Times New Roman" w:cs="Times New Roman" w:hint="eastAsia"/>
          <w:color w:val="auto"/>
          <w:sz w:val="32"/>
          <w:szCs w:val="32"/>
        </w:rPr>
        <w:t>含车辆</w:t>
      </w:r>
      <w:proofErr w:type="gramEnd"/>
      <w:r w:rsidRPr="00AA7F9C">
        <w:rPr>
          <w:rFonts w:ascii="仿宋_GB2312" w:eastAsia="仿宋_GB2312" w:hAnsi="Times New Roman" w:cs="Times New Roman" w:hint="eastAsia"/>
          <w:color w:val="auto"/>
          <w:sz w:val="32"/>
          <w:szCs w:val="32"/>
        </w:rPr>
        <w:t>购置税、牌照费);公务用车运行维护费反映单位按规定保留的公务用车燃料费、维修费、过桥过路费、保险费、安全奖励费用等支出;公务接待</w:t>
      </w:r>
      <w:proofErr w:type="gramStart"/>
      <w:r w:rsidRPr="00AA7F9C">
        <w:rPr>
          <w:rFonts w:ascii="仿宋_GB2312" w:eastAsia="仿宋_GB2312" w:hAnsi="Times New Roman" w:cs="Times New Roman" w:hint="eastAsia"/>
          <w:color w:val="auto"/>
          <w:sz w:val="32"/>
          <w:szCs w:val="32"/>
        </w:rPr>
        <w:t>费反映</w:t>
      </w:r>
      <w:proofErr w:type="gramEnd"/>
      <w:r w:rsidRPr="00AA7F9C">
        <w:rPr>
          <w:rFonts w:ascii="仿宋_GB2312" w:eastAsia="仿宋_GB2312" w:hAnsi="Times New Roman" w:cs="Times New Roman" w:hint="eastAsia"/>
          <w:color w:val="auto"/>
          <w:sz w:val="32"/>
          <w:szCs w:val="32"/>
        </w:rPr>
        <w:t>单位按规定开支的各类公务接待(含外宾接待)费用。</w:t>
      </w:r>
    </w:p>
    <w:p w:rsidR="00D71732" w:rsidRPr="00E71785" w:rsidRDefault="007C717D">
      <w:pPr>
        <w:spacing w:line="576" w:lineRule="exact"/>
        <w:ind w:firstLine="640"/>
        <w:rPr>
          <w:rFonts w:ascii="Times New Roman" w:eastAsia="仿宋" w:cs="Times New Roman"/>
          <w:color w:val="000000"/>
          <w:sz w:val="32"/>
          <w:szCs w:val="32"/>
        </w:rPr>
      </w:pPr>
      <w:r w:rsidRPr="00AA7F9C">
        <w:rPr>
          <w:rFonts w:ascii="仿宋_GB2312" w:eastAsia="仿宋_GB2312" w:cs="Times New Roman" w:hint="eastAsia"/>
          <w:sz w:val="32"/>
          <w:szCs w:val="32"/>
        </w:rPr>
        <w:t>23.</w:t>
      </w:r>
      <w:r w:rsidRPr="00AA7F9C">
        <w:rPr>
          <w:rFonts w:ascii="仿宋_GB2312" w:eastAsia="仿宋_GB2312" w:cs="Times New Roman" w:hint="eastAsia"/>
          <w:color w:val="000000"/>
          <w:sz w:val="32"/>
          <w:szCs w:val="32"/>
        </w:rPr>
        <w:t>机关运行经费：</w:t>
      </w:r>
      <w:r w:rsidRPr="00AA7F9C">
        <w:rPr>
          <w:rFonts w:ascii="仿宋_GB2312" w:eastAsia="仿宋_GB2312" w:cs="Times New Roman" w:hint="eastAsia"/>
          <w:sz w:val="32"/>
          <w:szCs w:val="32"/>
        </w:rPr>
        <w:t>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D71732" w:rsidRPr="00E71785" w:rsidRDefault="00D71732">
      <w:pPr>
        <w:keepNext/>
        <w:keepLines/>
        <w:spacing w:line="576" w:lineRule="exact"/>
        <w:jc w:val="center"/>
        <w:rPr>
          <w:rFonts w:ascii="Times New Roman" w:eastAsia="仿宋" w:cs="Times New Roman"/>
          <w:kern w:val="44"/>
          <w:sz w:val="44"/>
          <w:szCs w:val="44"/>
          <w:lang w:val="zh-CN"/>
        </w:rPr>
      </w:pPr>
    </w:p>
    <w:p w:rsidR="00D71732" w:rsidRPr="00E71785" w:rsidRDefault="00D71732">
      <w:pPr>
        <w:keepNext/>
        <w:keepLines/>
        <w:spacing w:line="576" w:lineRule="exact"/>
        <w:rPr>
          <w:rFonts w:ascii="Times New Roman" w:eastAsia="黑体" w:cs="Times New Roman"/>
          <w:kern w:val="44"/>
          <w:sz w:val="44"/>
          <w:szCs w:val="44"/>
          <w:lang w:val="zh-CN"/>
        </w:rPr>
      </w:pPr>
    </w:p>
    <w:p w:rsidR="00D71732" w:rsidRPr="00E71785" w:rsidRDefault="00D71732" w:rsidP="007949C4">
      <w:pPr>
        <w:spacing w:line="600" w:lineRule="exact"/>
        <w:rPr>
          <w:rFonts w:ascii="Times New Roman" w:eastAsia="黑体" w:cs="Times New Roman"/>
          <w:kern w:val="2"/>
          <w:sz w:val="44"/>
          <w:szCs w:val="44"/>
        </w:rPr>
      </w:pPr>
    </w:p>
    <w:p w:rsidR="00D71732" w:rsidRPr="00E71785" w:rsidRDefault="007C717D">
      <w:pPr>
        <w:spacing w:line="600" w:lineRule="exact"/>
        <w:jc w:val="center"/>
        <w:rPr>
          <w:rFonts w:ascii="Times New Roman" w:eastAsia="黑体" w:cs="Times New Roman"/>
          <w:kern w:val="44"/>
          <w:sz w:val="44"/>
          <w:szCs w:val="44"/>
        </w:rPr>
      </w:pPr>
      <w:r w:rsidRPr="00E71785">
        <w:rPr>
          <w:rFonts w:ascii="Times New Roman" w:eastAsia="黑体" w:cs="Times New Roman"/>
          <w:kern w:val="2"/>
          <w:sz w:val="44"/>
          <w:szCs w:val="44"/>
        </w:rPr>
        <w:lastRenderedPageBreak/>
        <w:t>第</w:t>
      </w:r>
      <w:r w:rsidRPr="00E71785">
        <w:rPr>
          <w:rFonts w:ascii="Times New Roman" w:eastAsia="黑体" w:cs="Times New Roman"/>
          <w:kern w:val="44"/>
          <w:sz w:val="44"/>
          <w:szCs w:val="44"/>
        </w:rPr>
        <w:t>四部分附件</w:t>
      </w:r>
    </w:p>
    <w:p w:rsidR="00D71732" w:rsidRPr="00E71785" w:rsidRDefault="00D71732">
      <w:pPr>
        <w:keepNext/>
        <w:keepLines/>
        <w:spacing w:line="572" w:lineRule="exact"/>
        <w:rPr>
          <w:rFonts w:ascii="Times New Roman" w:eastAsia="仿宋_GB2312" w:cs="Times New Roman"/>
          <w:kern w:val="2"/>
          <w:sz w:val="32"/>
          <w:szCs w:val="32"/>
        </w:rPr>
      </w:pPr>
    </w:p>
    <w:p w:rsidR="00D71732" w:rsidRPr="00E71785" w:rsidRDefault="00D71732">
      <w:pPr>
        <w:keepNext/>
        <w:keepLines/>
        <w:spacing w:line="572" w:lineRule="exact"/>
        <w:rPr>
          <w:rFonts w:ascii="Times New Roman" w:eastAsia="仿宋_GB2312" w:cs="Times New Roman"/>
          <w:kern w:val="2"/>
          <w:sz w:val="32"/>
          <w:szCs w:val="32"/>
        </w:rPr>
      </w:pPr>
    </w:p>
    <w:p w:rsidR="00D71732" w:rsidRPr="00AA7F9C" w:rsidRDefault="007C717D" w:rsidP="007949C4">
      <w:pPr>
        <w:spacing w:line="560" w:lineRule="exact"/>
        <w:ind w:firstLineChars="200" w:firstLine="640"/>
        <w:jc w:val="both"/>
        <w:rPr>
          <w:rFonts w:ascii="仿宋_GB2312" w:eastAsia="仿宋_GB2312" w:cs="Times New Roman" w:hint="eastAsia"/>
          <w:sz w:val="32"/>
          <w:szCs w:val="32"/>
        </w:rPr>
      </w:pPr>
      <w:r w:rsidRPr="00AA7F9C">
        <w:rPr>
          <w:rFonts w:ascii="仿宋_GB2312" w:eastAsia="仿宋_GB2312" w:cs="Times New Roman" w:hint="eastAsia"/>
          <w:sz w:val="32"/>
          <w:szCs w:val="32"/>
        </w:rPr>
        <w:t>部门预算项目支出绩效自评表（2022年度）见附件2</w:t>
      </w:r>
    </w:p>
    <w:p w:rsidR="00D71732" w:rsidRPr="00E71785" w:rsidRDefault="00D71732">
      <w:pPr>
        <w:jc w:val="both"/>
        <w:rPr>
          <w:rFonts w:ascii="Times New Roman" w:eastAsia="仿宋_GB2312" w:cs="Times New Roman"/>
          <w:sz w:val="32"/>
          <w:szCs w:val="32"/>
        </w:rPr>
      </w:pPr>
    </w:p>
    <w:p w:rsidR="00D71732" w:rsidRPr="00E71785" w:rsidRDefault="00D71732">
      <w:pPr>
        <w:jc w:val="both"/>
        <w:rPr>
          <w:rFonts w:ascii="Times New Roman" w:eastAsia="仿宋_GB2312" w:cs="Times New Roman"/>
          <w:sz w:val="32"/>
          <w:szCs w:val="32"/>
        </w:rPr>
      </w:pPr>
    </w:p>
    <w:p w:rsidR="00D71732" w:rsidRPr="00E71785" w:rsidRDefault="00D71732">
      <w:pPr>
        <w:jc w:val="both"/>
        <w:rPr>
          <w:rFonts w:ascii="Times New Roman" w:eastAsia="仿宋_GB2312" w:cs="Times New Roman"/>
          <w:sz w:val="32"/>
          <w:szCs w:val="32"/>
        </w:rPr>
      </w:pPr>
    </w:p>
    <w:p w:rsidR="00D71732" w:rsidRPr="00E71785" w:rsidRDefault="00D71732">
      <w:pPr>
        <w:jc w:val="both"/>
        <w:rPr>
          <w:rFonts w:ascii="Times New Roman" w:eastAsia="仿宋_GB2312" w:cs="Times New Roman"/>
          <w:sz w:val="32"/>
          <w:szCs w:val="32"/>
        </w:rPr>
      </w:pPr>
    </w:p>
    <w:p w:rsidR="00D71732" w:rsidRPr="00E71785" w:rsidRDefault="007C717D">
      <w:pPr>
        <w:pStyle w:val="2"/>
        <w:keepNext/>
        <w:keepLines/>
        <w:spacing w:before="260" w:after="260"/>
        <w:jc w:val="center"/>
        <w:rPr>
          <w:rFonts w:ascii="Times New Roman" w:eastAsia="黑体" w:cs="Times New Roman"/>
          <w:kern w:val="2"/>
          <w:sz w:val="44"/>
          <w:szCs w:val="44"/>
        </w:rPr>
      </w:pPr>
      <w:r w:rsidRPr="00E71785">
        <w:rPr>
          <w:rFonts w:ascii="Times New Roman" w:eastAsia="黑体" w:cs="Times New Roman"/>
          <w:kern w:val="2"/>
          <w:sz w:val="44"/>
          <w:szCs w:val="44"/>
        </w:rPr>
        <w:lastRenderedPageBreak/>
        <w:t>第五部分附表</w:t>
      </w:r>
    </w:p>
    <w:p w:rsidR="00D71732" w:rsidRPr="00E71785" w:rsidRDefault="007C717D">
      <w:pPr>
        <w:pStyle w:val="2"/>
        <w:keepNext/>
        <w:keepLines/>
        <w:spacing w:before="260" w:after="260"/>
        <w:jc w:val="both"/>
        <w:rPr>
          <w:rFonts w:ascii="Times New Roman" w:eastAsia="仿宋" w:cs="Times New Roman"/>
          <w:b/>
          <w:bCs/>
          <w:kern w:val="2"/>
          <w:sz w:val="32"/>
          <w:szCs w:val="32"/>
        </w:rPr>
      </w:pPr>
      <w:r w:rsidRPr="00E71785">
        <w:rPr>
          <w:rFonts w:ascii="Times New Roman" w:eastAsia="仿宋" w:cs="Times New Roman"/>
          <w:kern w:val="2"/>
          <w:sz w:val="32"/>
          <w:szCs w:val="32"/>
        </w:rPr>
        <w:t>一、收入支出决算总表</w:t>
      </w:r>
    </w:p>
    <w:p w:rsidR="00D71732" w:rsidRPr="00E71785" w:rsidRDefault="007C717D">
      <w:pPr>
        <w:pStyle w:val="2"/>
        <w:keepNext/>
        <w:keepLines/>
        <w:spacing w:before="260" w:after="260"/>
        <w:jc w:val="both"/>
        <w:rPr>
          <w:rFonts w:ascii="Times New Roman" w:eastAsia="仿宋" w:cs="Times New Roman"/>
          <w:b/>
          <w:bCs/>
          <w:kern w:val="2"/>
          <w:sz w:val="32"/>
          <w:szCs w:val="32"/>
        </w:rPr>
      </w:pPr>
      <w:r w:rsidRPr="00E71785">
        <w:rPr>
          <w:rFonts w:ascii="Times New Roman" w:eastAsia="仿宋" w:cs="Times New Roman"/>
          <w:kern w:val="2"/>
          <w:sz w:val="32"/>
          <w:szCs w:val="32"/>
        </w:rPr>
        <w:t>二、收入决算表</w:t>
      </w:r>
    </w:p>
    <w:p w:rsidR="00D71732" w:rsidRPr="00E71785" w:rsidRDefault="007C717D">
      <w:pPr>
        <w:pStyle w:val="2"/>
        <w:keepNext/>
        <w:keepLines/>
        <w:spacing w:before="260" w:after="260"/>
        <w:jc w:val="both"/>
        <w:rPr>
          <w:rFonts w:ascii="Times New Roman" w:eastAsia="仿宋" w:cs="Times New Roman"/>
          <w:b/>
          <w:bCs/>
          <w:kern w:val="2"/>
          <w:sz w:val="32"/>
          <w:szCs w:val="32"/>
        </w:rPr>
      </w:pPr>
      <w:r w:rsidRPr="00E71785">
        <w:rPr>
          <w:rFonts w:ascii="Times New Roman" w:eastAsia="仿宋" w:cs="Times New Roman"/>
          <w:kern w:val="2"/>
          <w:sz w:val="32"/>
          <w:szCs w:val="32"/>
        </w:rPr>
        <w:t>三、支出决算表</w:t>
      </w:r>
    </w:p>
    <w:p w:rsidR="00D71732" w:rsidRPr="00E71785" w:rsidRDefault="007C717D">
      <w:pPr>
        <w:pStyle w:val="2"/>
        <w:keepNext/>
        <w:keepLines/>
        <w:spacing w:before="260" w:after="260"/>
        <w:jc w:val="both"/>
        <w:rPr>
          <w:rFonts w:ascii="Times New Roman" w:eastAsia="仿宋" w:cs="Times New Roman"/>
          <w:kern w:val="2"/>
          <w:sz w:val="32"/>
          <w:szCs w:val="32"/>
        </w:rPr>
      </w:pPr>
      <w:r w:rsidRPr="00E71785">
        <w:rPr>
          <w:rFonts w:ascii="Times New Roman" w:eastAsia="仿宋" w:cs="Times New Roman"/>
          <w:kern w:val="2"/>
          <w:sz w:val="32"/>
          <w:szCs w:val="32"/>
        </w:rPr>
        <w:t>四、财政拨款收入支出决算总表</w:t>
      </w:r>
    </w:p>
    <w:p w:rsidR="00D71732" w:rsidRPr="00E71785" w:rsidRDefault="007C717D">
      <w:pPr>
        <w:pStyle w:val="2"/>
        <w:keepNext/>
        <w:keepLines/>
        <w:spacing w:before="260" w:after="260"/>
        <w:jc w:val="both"/>
        <w:rPr>
          <w:rFonts w:ascii="Times New Roman" w:eastAsia="仿宋" w:cs="Times New Roman"/>
          <w:kern w:val="2"/>
          <w:sz w:val="32"/>
          <w:szCs w:val="32"/>
        </w:rPr>
      </w:pPr>
      <w:r w:rsidRPr="00E71785">
        <w:rPr>
          <w:rFonts w:ascii="Times New Roman" w:eastAsia="仿宋" w:cs="Times New Roman"/>
          <w:kern w:val="2"/>
          <w:sz w:val="32"/>
          <w:szCs w:val="32"/>
        </w:rPr>
        <w:t>五、财政拨款支出决算明细表</w:t>
      </w:r>
    </w:p>
    <w:p w:rsidR="00D71732" w:rsidRPr="00E71785" w:rsidRDefault="007C717D">
      <w:pPr>
        <w:pStyle w:val="2"/>
        <w:keepNext/>
        <w:keepLines/>
        <w:spacing w:before="260" w:after="260"/>
        <w:jc w:val="both"/>
        <w:rPr>
          <w:rFonts w:ascii="Times New Roman" w:eastAsia="仿宋" w:cs="Times New Roman"/>
          <w:b/>
          <w:bCs/>
          <w:kern w:val="2"/>
          <w:sz w:val="32"/>
          <w:szCs w:val="32"/>
        </w:rPr>
      </w:pPr>
      <w:r w:rsidRPr="00E71785">
        <w:rPr>
          <w:rFonts w:ascii="Times New Roman" w:eastAsia="仿宋" w:cs="Times New Roman"/>
          <w:kern w:val="2"/>
          <w:sz w:val="32"/>
          <w:szCs w:val="32"/>
        </w:rPr>
        <w:t>六、一般公共预算财政拨款支出决算表</w:t>
      </w:r>
    </w:p>
    <w:p w:rsidR="00D71732" w:rsidRPr="00E71785" w:rsidRDefault="007C717D">
      <w:pPr>
        <w:pStyle w:val="2"/>
        <w:keepNext/>
        <w:keepLines/>
        <w:spacing w:before="260" w:after="260"/>
        <w:jc w:val="both"/>
        <w:rPr>
          <w:rFonts w:ascii="Times New Roman" w:eastAsia="仿宋" w:cs="Times New Roman"/>
          <w:b/>
          <w:bCs/>
          <w:kern w:val="2"/>
          <w:sz w:val="32"/>
          <w:szCs w:val="32"/>
        </w:rPr>
      </w:pPr>
      <w:r w:rsidRPr="00E71785">
        <w:rPr>
          <w:rFonts w:ascii="Times New Roman" w:eastAsia="仿宋" w:cs="Times New Roman"/>
          <w:kern w:val="2"/>
          <w:sz w:val="32"/>
          <w:szCs w:val="32"/>
        </w:rPr>
        <w:t>七、一般公共预算财政拨款支出决算明细表</w:t>
      </w:r>
    </w:p>
    <w:p w:rsidR="00D71732" w:rsidRPr="00E71785" w:rsidRDefault="007C717D">
      <w:pPr>
        <w:pStyle w:val="2"/>
        <w:keepNext/>
        <w:keepLines/>
        <w:spacing w:before="260" w:after="260"/>
        <w:jc w:val="both"/>
        <w:rPr>
          <w:rFonts w:ascii="Times New Roman" w:eastAsia="仿宋" w:cs="Times New Roman"/>
          <w:b/>
          <w:bCs/>
          <w:kern w:val="2"/>
          <w:sz w:val="32"/>
          <w:szCs w:val="32"/>
        </w:rPr>
      </w:pPr>
      <w:r w:rsidRPr="00E71785">
        <w:rPr>
          <w:rFonts w:ascii="Times New Roman" w:eastAsia="仿宋" w:cs="Times New Roman"/>
          <w:kern w:val="2"/>
          <w:sz w:val="32"/>
          <w:szCs w:val="32"/>
        </w:rPr>
        <w:t>八、一般公共预算财政拨款基本支出决算表</w:t>
      </w:r>
    </w:p>
    <w:p w:rsidR="00D71732" w:rsidRPr="00E71785" w:rsidRDefault="007C717D">
      <w:pPr>
        <w:pStyle w:val="2"/>
        <w:keepNext/>
        <w:keepLines/>
        <w:spacing w:before="260" w:after="260"/>
        <w:jc w:val="both"/>
        <w:rPr>
          <w:rFonts w:ascii="Times New Roman" w:eastAsia="仿宋" w:cs="Times New Roman"/>
          <w:b/>
          <w:bCs/>
          <w:kern w:val="2"/>
          <w:sz w:val="32"/>
          <w:szCs w:val="32"/>
        </w:rPr>
      </w:pPr>
      <w:r w:rsidRPr="00E71785">
        <w:rPr>
          <w:rFonts w:ascii="Times New Roman" w:eastAsia="仿宋" w:cs="Times New Roman"/>
          <w:kern w:val="2"/>
          <w:sz w:val="32"/>
          <w:szCs w:val="32"/>
        </w:rPr>
        <w:t>九、一般公共预算财政拨款项目支出决算表</w:t>
      </w:r>
    </w:p>
    <w:p w:rsidR="00D71732" w:rsidRPr="00E71785" w:rsidRDefault="007C717D">
      <w:pPr>
        <w:pStyle w:val="2"/>
        <w:keepNext/>
        <w:keepLines/>
        <w:spacing w:before="260" w:after="260"/>
        <w:jc w:val="both"/>
        <w:rPr>
          <w:rFonts w:ascii="Times New Roman" w:eastAsia="仿宋" w:cs="Times New Roman"/>
          <w:b/>
          <w:bCs/>
          <w:kern w:val="2"/>
          <w:sz w:val="32"/>
          <w:szCs w:val="32"/>
        </w:rPr>
      </w:pPr>
      <w:r w:rsidRPr="00E71785">
        <w:rPr>
          <w:rFonts w:ascii="Times New Roman" w:eastAsia="仿宋" w:cs="Times New Roman"/>
          <w:kern w:val="2"/>
          <w:sz w:val="32"/>
          <w:szCs w:val="32"/>
        </w:rPr>
        <w:t>十、政府性基金预算财政拨款收入支出决算表</w:t>
      </w:r>
    </w:p>
    <w:p w:rsidR="00D71732" w:rsidRPr="00E71785" w:rsidRDefault="007C717D">
      <w:pPr>
        <w:pStyle w:val="2"/>
        <w:keepNext/>
        <w:keepLines/>
        <w:spacing w:before="260" w:after="260"/>
        <w:jc w:val="both"/>
        <w:rPr>
          <w:rFonts w:ascii="Times New Roman" w:eastAsia="仿宋" w:cs="Times New Roman"/>
          <w:b/>
          <w:bCs/>
          <w:kern w:val="2"/>
          <w:sz w:val="32"/>
          <w:szCs w:val="32"/>
        </w:rPr>
      </w:pPr>
      <w:r w:rsidRPr="00E71785">
        <w:rPr>
          <w:rFonts w:ascii="Times New Roman" w:eastAsia="仿宋" w:cs="Times New Roman"/>
          <w:kern w:val="2"/>
          <w:sz w:val="32"/>
          <w:szCs w:val="32"/>
        </w:rPr>
        <w:t>十一、国有资本经营预算财政拨款收入支出决算表</w:t>
      </w:r>
    </w:p>
    <w:p w:rsidR="00D71732" w:rsidRPr="00E71785" w:rsidRDefault="007C717D">
      <w:pPr>
        <w:pStyle w:val="2"/>
        <w:keepNext/>
        <w:keepLines/>
        <w:spacing w:before="260" w:after="260"/>
        <w:jc w:val="both"/>
        <w:rPr>
          <w:rFonts w:ascii="Times New Roman" w:eastAsia="仿宋" w:cs="Times New Roman"/>
          <w:b/>
          <w:bCs/>
          <w:kern w:val="2"/>
          <w:sz w:val="32"/>
          <w:szCs w:val="32"/>
        </w:rPr>
      </w:pPr>
      <w:r w:rsidRPr="00E71785">
        <w:rPr>
          <w:rFonts w:ascii="Times New Roman" w:eastAsia="仿宋" w:cs="Times New Roman"/>
          <w:kern w:val="2"/>
          <w:sz w:val="32"/>
          <w:szCs w:val="32"/>
        </w:rPr>
        <w:t>十二、国有资本经营预算财政拨款支出决算表</w:t>
      </w:r>
    </w:p>
    <w:p w:rsidR="00D71732" w:rsidRPr="00E71785" w:rsidRDefault="007C717D">
      <w:pPr>
        <w:pStyle w:val="2"/>
        <w:keepNext/>
        <w:keepLines/>
        <w:spacing w:before="260" w:after="260"/>
        <w:jc w:val="both"/>
        <w:rPr>
          <w:rFonts w:ascii="Times New Roman" w:eastAsia="仿宋" w:cs="Times New Roman"/>
          <w:b/>
          <w:bCs/>
          <w:kern w:val="2"/>
          <w:sz w:val="32"/>
          <w:szCs w:val="32"/>
        </w:rPr>
      </w:pPr>
      <w:r w:rsidRPr="00E71785">
        <w:rPr>
          <w:rFonts w:ascii="Times New Roman" w:eastAsia="仿宋" w:cs="Times New Roman"/>
          <w:kern w:val="2"/>
          <w:sz w:val="32"/>
          <w:szCs w:val="32"/>
        </w:rPr>
        <w:t>十三、财政拨款</w:t>
      </w:r>
      <w:r w:rsidRPr="00E71785">
        <w:rPr>
          <w:rFonts w:ascii="Times New Roman" w:eastAsia="仿宋" w:cs="Times New Roman"/>
          <w:kern w:val="2"/>
          <w:sz w:val="32"/>
          <w:szCs w:val="32"/>
        </w:rPr>
        <w:t>“</w:t>
      </w:r>
      <w:r w:rsidRPr="00E71785">
        <w:rPr>
          <w:rFonts w:ascii="Times New Roman" w:eastAsia="仿宋" w:cs="Times New Roman"/>
          <w:kern w:val="2"/>
          <w:sz w:val="32"/>
          <w:szCs w:val="32"/>
        </w:rPr>
        <w:t>三公</w:t>
      </w:r>
      <w:r w:rsidRPr="00E71785">
        <w:rPr>
          <w:rFonts w:ascii="Times New Roman" w:eastAsia="仿宋" w:cs="Times New Roman"/>
          <w:kern w:val="2"/>
          <w:sz w:val="32"/>
          <w:szCs w:val="32"/>
        </w:rPr>
        <w:t>”</w:t>
      </w:r>
      <w:r w:rsidRPr="00E71785">
        <w:rPr>
          <w:rFonts w:ascii="Times New Roman" w:eastAsia="仿宋" w:cs="Times New Roman"/>
          <w:kern w:val="2"/>
          <w:sz w:val="32"/>
          <w:szCs w:val="32"/>
        </w:rPr>
        <w:t>经费支出决算表</w:t>
      </w:r>
    </w:p>
    <w:p w:rsidR="00D71732" w:rsidRPr="00E71785" w:rsidRDefault="00D71732">
      <w:pPr>
        <w:rPr>
          <w:rFonts w:ascii="Times New Roman" w:eastAsia="华文中宋" w:cs="Times New Roman"/>
          <w:kern w:val="2"/>
          <w:sz w:val="36"/>
          <w:szCs w:val="36"/>
        </w:rPr>
        <w:sectPr w:rsidR="00D71732" w:rsidRPr="00E71785">
          <w:footerReference w:type="default" r:id="rId14"/>
          <w:pgSz w:w="12240" w:h="15840"/>
          <w:pgMar w:top="1440" w:right="1800" w:bottom="1440" w:left="1800" w:header="720" w:footer="720" w:gutter="0"/>
          <w:cols w:space="720"/>
        </w:sectPr>
      </w:pPr>
    </w:p>
    <w:p w:rsidR="00D71732" w:rsidRPr="00E71785" w:rsidRDefault="007C717D">
      <w:pPr>
        <w:jc w:val="center"/>
        <w:rPr>
          <w:rFonts w:ascii="Times New Roman" w:eastAsia="华文中宋" w:cs="Times New Roman"/>
          <w:kern w:val="2"/>
          <w:sz w:val="36"/>
          <w:szCs w:val="36"/>
        </w:rPr>
      </w:pPr>
      <w:r w:rsidRPr="00E71785">
        <w:rPr>
          <w:rFonts w:ascii="Times New Roman" w:eastAsia="华文中宋" w:cs="Times New Roman"/>
          <w:noProof/>
          <w:kern w:val="2"/>
          <w:sz w:val="36"/>
          <w:szCs w:val="36"/>
        </w:rPr>
        <w:lastRenderedPageBreak/>
        <w:drawing>
          <wp:inline distT="0" distB="0" distL="0" distR="0">
            <wp:extent cx="8058150" cy="53244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058150" cy="5324475"/>
                    </a:xfrm>
                    <a:prstGeom prst="rect">
                      <a:avLst/>
                    </a:prstGeom>
                    <a:noFill/>
                    <a:ln>
                      <a:noFill/>
                    </a:ln>
                  </pic:spPr>
                </pic:pic>
              </a:graphicData>
            </a:graphic>
          </wp:inline>
        </w:drawing>
      </w:r>
    </w:p>
    <w:p w:rsidR="00D71732" w:rsidRPr="00E71785" w:rsidRDefault="007C717D">
      <w:pPr>
        <w:jc w:val="center"/>
        <w:rPr>
          <w:rFonts w:ascii="Times New Roman" w:eastAsia="华文中宋" w:cs="Times New Roman"/>
          <w:kern w:val="2"/>
          <w:sz w:val="36"/>
          <w:szCs w:val="36"/>
        </w:rPr>
      </w:pPr>
      <w:r w:rsidRPr="00E71785">
        <w:rPr>
          <w:rFonts w:ascii="Times New Roman" w:eastAsia="华文中宋" w:cs="Times New Roman"/>
          <w:noProof/>
          <w:kern w:val="2"/>
          <w:sz w:val="36"/>
          <w:szCs w:val="36"/>
        </w:rPr>
        <w:lastRenderedPageBreak/>
        <w:drawing>
          <wp:inline distT="0" distB="0" distL="0" distR="0">
            <wp:extent cx="8162925" cy="50196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162925" cy="5019675"/>
                    </a:xfrm>
                    <a:prstGeom prst="rect">
                      <a:avLst/>
                    </a:prstGeom>
                    <a:noFill/>
                    <a:ln>
                      <a:noFill/>
                    </a:ln>
                  </pic:spPr>
                </pic:pic>
              </a:graphicData>
            </a:graphic>
          </wp:inline>
        </w:drawing>
      </w:r>
    </w:p>
    <w:p w:rsidR="00D71732" w:rsidRPr="00E71785" w:rsidRDefault="00D71732">
      <w:pPr>
        <w:rPr>
          <w:rFonts w:ascii="Times New Roman" w:eastAsia="华文中宋" w:cs="Times New Roman"/>
          <w:kern w:val="2"/>
          <w:sz w:val="36"/>
          <w:szCs w:val="36"/>
        </w:rPr>
      </w:pPr>
    </w:p>
    <w:p w:rsidR="00D71732" w:rsidRPr="00E71785" w:rsidRDefault="007C717D">
      <w:pPr>
        <w:jc w:val="center"/>
        <w:rPr>
          <w:rFonts w:ascii="Times New Roman" w:eastAsia="华文中宋" w:cs="Times New Roman"/>
          <w:kern w:val="2"/>
          <w:sz w:val="36"/>
          <w:szCs w:val="36"/>
        </w:rPr>
      </w:pPr>
      <w:r w:rsidRPr="00E71785">
        <w:rPr>
          <w:rFonts w:ascii="Times New Roman" w:eastAsia="华文中宋" w:cs="Times New Roman"/>
          <w:noProof/>
          <w:kern w:val="2"/>
          <w:sz w:val="36"/>
          <w:szCs w:val="36"/>
        </w:rPr>
        <w:lastRenderedPageBreak/>
        <w:drawing>
          <wp:inline distT="0" distB="0" distL="0" distR="0">
            <wp:extent cx="8124825" cy="5410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124825" cy="5410200"/>
                    </a:xfrm>
                    <a:prstGeom prst="rect">
                      <a:avLst/>
                    </a:prstGeom>
                    <a:noFill/>
                    <a:ln>
                      <a:noFill/>
                    </a:ln>
                  </pic:spPr>
                </pic:pic>
              </a:graphicData>
            </a:graphic>
          </wp:inline>
        </w:drawing>
      </w:r>
    </w:p>
    <w:p w:rsidR="00D71732" w:rsidRPr="00E71785" w:rsidRDefault="007C717D">
      <w:pPr>
        <w:jc w:val="center"/>
        <w:rPr>
          <w:rFonts w:ascii="Times New Roman" w:eastAsia="华文中宋" w:cs="Times New Roman"/>
          <w:kern w:val="2"/>
          <w:sz w:val="36"/>
          <w:szCs w:val="36"/>
        </w:rPr>
      </w:pPr>
      <w:r w:rsidRPr="00E71785">
        <w:rPr>
          <w:rFonts w:ascii="Times New Roman" w:eastAsia="华文中宋" w:cs="Times New Roman"/>
          <w:noProof/>
          <w:kern w:val="2"/>
          <w:sz w:val="36"/>
          <w:szCs w:val="36"/>
        </w:rPr>
        <w:lastRenderedPageBreak/>
        <w:drawing>
          <wp:inline distT="0" distB="0" distL="0" distR="0">
            <wp:extent cx="7410450" cy="5467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410450" cy="5467350"/>
                    </a:xfrm>
                    <a:prstGeom prst="rect">
                      <a:avLst/>
                    </a:prstGeom>
                    <a:noFill/>
                    <a:ln>
                      <a:noFill/>
                    </a:ln>
                  </pic:spPr>
                </pic:pic>
              </a:graphicData>
            </a:graphic>
          </wp:inline>
        </w:drawing>
      </w:r>
    </w:p>
    <w:p w:rsidR="00D71732" w:rsidRPr="00E71785" w:rsidRDefault="007C717D">
      <w:pPr>
        <w:jc w:val="center"/>
        <w:rPr>
          <w:rFonts w:ascii="Times New Roman" w:eastAsia="华文中宋" w:cs="Times New Roman"/>
          <w:kern w:val="2"/>
          <w:sz w:val="36"/>
          <w:szCs w:val="36"/>
        </w:rPr>
      </w:pPr>
      <w:r w:rsidRPr="00E71785">
        <w:rPr>
          <w:rFonts w:ascii="Times New Roman" w:eastAsia="华文中宋" w:cs="Times New Roman"/>
          <w:noProof/>
          <w:kern w:val="2"/>
          <w:sz w:val="36"/>
          <w:szCs w:val="36"/>
        </w:rPr>
        <w:lastRenderedPageBreak/>
        <w:drawing>
          <wp:inline distT="0" distB="0" distL="0" distR="0">
            <wp:extent cx="8162925" cy="54292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162925" cy="5429250"/>
                    </a:xfrm>
                    <a:prstGeom prst="rect">
                      <a:avLst/>
                    </a:prstGeom>
                    <a:noFill/>
                    <a:ln>
                      <a:noFill/>
                    </a:ln>
                  </pic:spPr>
                </pic:pic>
              </a:graphicData>
            </a:graphic>
          </wp:inline>
        </w:drawing>
      </w:r>
    </w:p>
    <w:p w:rsidR="00D71732" w:rsidRPr="00E71785" w:rsidRDefault="007C717D">
      <w:pPr>
        <w:jc w:val="center"/>
        <w:rPr>
          <w:rFonts w:ascii="Times New Roman" w:eastAsia="仿宋_GB2312" w:cs="Times New Roman"/>
          <w:kern w:val="2"/>
          <w:sz w:val="36"/>
          <w:szCs w:val="36"/>
        </w:rPr>
      </w:pPr>
      <w:r w:rsidRPr="00E71785">
        <w:rPr>
          <w:rFonts w:ascii="Times New Roman" w:eastAsia="仿宋_GB2312" w:cs="Times New Roman"/>
          <w:noProof/>
          <w:kern w:val="2"/>
          <w:sz w:val="36"/>
          <w:szCs w:val="36"/>
        </w:rPr>
        <w:lastRenderedPageBreak/>
        <w:drawing>
          <wp:inline distT="0" distB="0" distL="0" distR="0">
            <wp:extent cx="8153400" cy="53816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153400" cy="5381625"/>
                    </a:xfrm>
                    <a:prstGeom prst="rect">
                      <a:avLst/>
                    </a:prstGeom>
                    <a:noFill/>
                    <a:ln>
                      <a:noFill/>
                    </a:ln>
                  </pic:spPr>
                </pic:pic>
              </a:graphicData>
            </a:graphic>
          </wp:inline>
        </w:drawing>
      </w:r>
    </w:p>
    <w:p w:rsidR="00D71732" w:rsidRPr="00E71785" w:rsidRDefault="007C717D">
      <w:pPr>
        <w:jc w:val="center"/>
        <w:rPr>
          <w:rFonts w:ascii="Times New Roman" w:eastAsia="仿宋_GB2312" w:cs="Times New Roman"/>
          <w:kern w:val="2"/>
          <w:sz w:val="36"/>
          <w:szCs w:val="36"/>
        </w:rPr>
      </w:pPr>
      <w:r w:rsidRPr="00E71785">
        <w:rPr>
          <w:rFonts w:ascii="Times New Roman" w:eastAsia="仿宋_GB2312" w:cs="Times New Roman"/>
          <w:noProof/>
          <w:kern w:val="2"/>
          <w:sz w:val="36"/>
          <w:szCs w:val="36"/>
        </w:rPr>
        <w:lastRenderedPageBreak/>
        <w:drawing>
          <wp:inline distT="0" distB="0" distL="0" distR="0">
            <wp:extent cx="8143875" cy="53911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143875" cy="5391150"/>
                    </a:xfrm>
                    <a:prstGeom prst="rect">
                      <a:avLst/>
                    </a:prstGeom>
                    <a:noFill/>
                    <a:ln>
                      <a:noFill/>
                    </a:ln>
                  </pic:spPr>
                </pic:pic>
              </a:graphicData>
            </a:graphic>
          </wp:inline>
        </w:drawing>
      </w:r>
    </w:p>
    <w:p w:rsidR="00D71732" w:rsidRPr="00E71785" w:rsidRDefault="007C717D">
      <w:pPr>
        <w:jc w:val="center"/>
        <w:rPr>
          <w:rFonts w:ascii="Times New Roman" w:eastAsia="仿宋_GB2312" w:cs="Times New Roman"/>
          <w:kern w:val="2"/>
          <w:sz w:val="36"/>
          <w:szCs w:val="36"/>
        </w:rPr>
      </w:pPr>
      <w:r w:rsidRPr="00E71785">
        <w:rPr>
          <w:rFonts w:ascii="Times New Roman" w:eastAsia="仿宋_GB2312" w:cs="Times New Roman"/>
          <w:noProof/>
          <w:kern w:val="2"/>
          <w:sz w:val="36"/>
          <w:szCs w:val="36"/>
        </w:rPr>
        <w:lastRenderedPageBreak/>
        <w:drawing>
          <wp:inline distT="0" distB="0" distL="0" distR="0">
            <wp:extent cx="8172450" cy="54006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172450" cy="5400675"/>
                    </a:xfrm>
                    <a:prstGeom prst="rect">
                      <a:avLst/>
                    </a:prstGeom>
                    <a:noFill/>
                    <a:ln>
                      <a:noFill/>
                    </a:ln>
                  </pic:spPr>
                </pic:pic>
              </a:graphicData>
            </a:graphic>
          </wp:inline>
        </w:drawing>
      </w:r>
    </w:p>
    <w:p w:rsidR="00D71732" w:rsidRPr="00E71785" w:rsidRDefault="007C717D">
      <w:pPr>
        <w:jc w:val="center"/>
        <w:rPr>
          <w:rFonts w:ascii="Times New Roman" w:eastAsia="仿宋_GB2312" w:cs="Times New Roman"/>
          <w:kern w:val="2"/>
          <w:sz w:val="36"/>
          <w:szCs w:val="36"/>
        </w:rPr>
      </w:pPr>
      <w:r w:rsidRPr="00E71785">
        <w:rPr>
          <w:rFonts w:ascii="Times New Roman" w:eastAsia="仿宋_GB2312" w:cs="Times New Roman"/>
          <w:noProof/>
          <w:kern w:val="2"/>
          <w:sz w:val="36"/>
          <w:szCs w:val="36"/>
        </w:rPr>
        <w:lastRenderedPageBreak/>
        <w:drawing>
          <wp:inline distT="0" distB="0" distL="0" distR="0">
            <wp:extent cx="8143875" cy="54578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143875" cy="5457825"/>
                    </a:xfrm>
                    <a:prstGeom prst="rect">
                      <a:avLst/>
                    </a:prstGeom>
                    <a:noFill/>
                    <a:ln>
                      <a:noFill/>
                    </a:ln>
                  </pic:spPr>
                </pic:pic>
              </a:graphicData>
            </a:graphic>
          </wp:inline>
        </w:drawing>
      </w:r>
    </w:p>
    <w:p w:rsidR="00D71732" w:rsidRPr="00E71785" w:rsidRDefault="007C717D">
      <w:pPr>
        <w:jc w:val="center"/>
        <w:rPr>
          <w:rFonts w:ascii="Times New Roman" w:eastAsia="仿宋_GB2312" w:cs="Times New Roman"/>
          <w:kern w:val="2"/>
          <w:sz w:val="36"/>
          <w:szCs w:val="36"/>
        </w:rPr>
      </w:pPr>
      <w:r w:rsidRPr="00E71785">
        <w:rPr>
          <w:rFonts w:ascii="Times New Roman" w:eastAsia="仿宋_GB2312" w:cs="Times New Roman"/>
          <w:noProof/>
          <w:kern w:val="2"/>
          <w:sz w:val="36"/>
          <w:szCs w:val="36"/>
        </w:rPr>
        <w:lastRenderedPageBreak/>
        <w:drawing>
          <wp:inline distT="0" distB="0" distL="0" distR="0">
            <wp:extent cx="7877175" cy="51625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877175" cy="5162550"/>
                    </a:xfrm>
                    <a:prstGeom prst="rect">
                      <a:avLst/>
                    </a:prstGeom>
                    <a:noFill/>
                    <a:ln>
                      <a:noFill/>
                    </a:ln>
                  </pic:spPr>
                </pic:pic>
              </a:graphicData>
            </a:graphic>
          </wp:inline>
        </w:drawing>
      </w:r>
    </w:p>
    <w:p w:rsidR="00D71732" w:rsidRPr="00E71785" w:rsidRDefault="00D71732">
      <w:pPr>
        <w:jc w:val="right"/>
        <w:rPr>
          <w:rFonts w:ascii="Times New Roman" w:eastAsia="仿宋_GB2312" w:cs="Times New Roman"/>
          <w:kern w:val="2"/>
          <w:sz w:val="32"/>
          <w:szCs w:val="32"/>
        </w:rPr>
      </w:pPr>
    </w:p>
    <w:p w:rsidR="00D71732" w:rsidRPr="00E71785" w:rsidRDefault="007C717D">
      <w:pPr>
        <w:jc w:val="center"/>
        <w:rPr>
          <w:rFonts w:ascii="Times New Roman" w:eastAsia="仿宋_GB2312" w:cs="Times New Roman"/>
          <w:kern w:val="2"/>
          <w:sz w:val="36"/>
          <w:szCs w:val="36"/>
        </w:rPr>
      </w:pPr>
      <w:r w:rsidRPr="00E71785">
        <w:rPr>
          <w:rFonts w:ascii="Times New Roman" w:eastAsia="仿宋_GB2312" w:cs="Times New Roman"/>
          <w:noProof/>
          <w:kern w:val="2"/>
          <w:sz w:val="36"/>
          <w:szCs w:val="36"/>
        </w:rPr>
        <w:lastRenderedPageBreak/>
        <w:drawing>
          <wp:inline distT="0" distB="0" distL="0" distR="0">
            <wp:extent cx="8153400" cy="54768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153400" cy="5476875"/>
                    </a:xfrm>
                    <a:prstGeom prst="rect">
                      <a:avLst/>
                    </a:prstGeom>
                    <a:noFill/>
                    <a:ln>
                      <a:noFill/>
                    </a:ln>
                  </pic:spPr>
                </pic:pic>
              </a:graphicData>
            </a:graphic>
          </wp:inline>
        </w:drawing>
      </w:r>
    </w:p>
    <w:p w:rsidR="00D71732" w:rsidRPr="00E71785" w:rsidRDefault="007C717D">
      <w:pPr>
        <w:jc w:val="center"/>
        <w:rPr>
          <w:rFonts w:ascii="Times New Roman" w:eastAsia="仿宋_GB2312" w:cs="Times New Roman"/>
          <w:kern w:val="2"/>
          <w:sz w:val="36"/>
          <w:szCs w:val="36"/>
        </w:rPr>
      </w:pPr>
      <w:r w:rsidRPr="00E71785">
        <w:rPr>
          <w:rFonts w:ascii="Times New Roman" w:eastAsia="仿宋_GB2312" w:cs="Times New Roman"/>
          <w:noProof/>
          <w:kern w:val="2"/>
          <w:sz w:val="36"/>
          <w:szCs w:val="36"/>
        </w:rPr>
        <w:lastRenderedPageBreak/>
        <w:drawing>
          <wp:inline distT="0" distB="0" distL="0" distR="0">
            <wp:extent cx="8172450" cy="54102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8172450" cy="5410200"/>
                    </a:xfrm>
                    <a:prstGeom prst="rect">
                      <a:avLst/>
                    </a:prstGeom>
                    <a:noFill/>
                    <a:ln>
                      <a:noFill/>
                    </a:ln>
                  </pic:spPr>
                </pic:pic>
              </a:graphicData>
            </a:graphic>
          </wp:inline>
        </w:drawing>
      </w:r>
    </w:p>
    <w:p w:rsidR="00D71732" w:rsidRPr="00E71785" w:rsidRDefault="007C717D">
      <w:pPr>
        <w:jc w:val="center"/>
        <w:rPr>
          <w:rFonts w:ascii="Times New Roman" w:eastAsia="仿宋_GB2312" w:cs="Times New Roman"/>
          <w:kern w:val="2"/>
          <w:sz w:val="36"/>
          <w:szCs w:val="36"/>
        </w:rPr>
      </w:pPr>
      <w:r w:rsidRPr="00E71785">
        <w:rPr>
          <w:rFonts w:ascii="Times New Roman" w:eastAsia="仿宋_GB2312" w:cs="Times New Roman"/>
          <w:noProof/>
          <w:kern w:val="2"/>
          <w:sz w:val="36"/>
          <w:szCs w:val="36"/>
        </w:rPr>
        <w:lastRenderedPageBreak/>
        <w:drawing>
          <wp:inline distT="0" distB="0" distL="0" distR="0">
            <wp:extent cx="8162925" cy="54292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8162925" cy="5429250"/>
                    </a:xfrm>
                    <a:prstGeom prst="rect">
                      <a:avLst/>
                    </a:prstGeom>
                    <a:noFill/>
                    <a:ln>
                      <a:noFill/>
                    </a:ln>
                  </pic:spPr>
                </pic:pic>
              </a:graphicData>
            </a:graphic>
          </wp:inline>
        </w:drawing>
      </w:r>
    </w:p>
    <w:p w:rsidR="00D71732" w:rsidRPr="00E71785" w:rsidRDefault="007C717D">
      <w:pPr>
        <w:jc w:val="center"/>
        <w:rPr>
          <w:rFonts w:ascii="Times New Roman" w:eastAsia="仿宋_GB2312" w:cs="Times New Roman"/>
          <w:kern w:val="2"/>
          <w:sz w:val="36"/>
          <w:szCs w:val="36"/>
        </w:rPr>
      </w:pPr>
      <w:r w:rsidRPr="00E71785">
        <w:rPr>
          <w:rFonts w:ascii="Times New Roman" w:eastAsia="仿宋_GB2312" w:cs="Times New Roman"/>
          <w:noProof/>
          <w:kern w:val="2"/>
          <w:sz w:val="36"/>
          <w:szCs w:val="36"/>
        </w:rPr>
        <w:lastRenderedPageBreak/>
        <w:drawing>
          <wp:inline distT="0" distB="0" distL="0" distR="0">
            <wp:extent cx="8153400" cy="54197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8153400" cy="5419725"/>
                    </a:xfrm>
                    <a:prstGeom prst="rect">
                      <a:avLst/>
                    </a:prstGeom>
                    <a:noFill/>
                    <a:ln>
                      <a:noFill/>
                    </a:ln>
                  </pic:spPr>
                </pic:pic>
              </a:graphicData>
            </a:graphic>
          </wp:inline>
        </w:drawing>
      </w:r>
    </w:p>
    <w:p w:rsidR="00D71732" w:rsidRPr="00E71785" w:rsidRDefault="007C717D">
      <w:pPr>
        <w:jc w:val="center"/>
        <w:rPr>
          <w:rFonts w:ascii="Times New Roman" w:eastAsia="仿宋_GB2312" w:cs="Times New Roman"/>
          <w:kern w:val="2"/>
          <w:sz w:val="36"/>
          <w:szCs w:val="36"/>
        </w:rPr>
      </w:pPr>
      <w:r w:rsidRPr="00E71785">
        <w:rPr>
          <w:rFonts w:ascii="Times New Roman" w:eastAsia="仿宋_GB2312" w:cs="Times New Roman"/>
          <w:noProof/>
          <w:kern w:val="2"/>
          <w:sz w:val="36"/>
          <w:szCs w:val="36"/>
        </w:rPr>
        <w:lastRenderedPageBreak/>
        <w:drawing>
          <wp:inline distT="0" distB="0" distL="0" distR="0">
            <wp:extent cx="8172450" cy="54483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8172450" cy="5448300"/>
                    </a:xfrm>
                    <a:prstGeom prst="rect">
                      <a:avLst/>
                    </a:prstGeom>
                    <a:noFill/>
                    <a:ln>
                      <a:noFill/>
                    </a:ln>
                  </pic:spPr>
                </pic:pic>
              </a:graphicData>
            </a:graphic>
          </wp:inline>
        </w:drawing>
      </w:r>
    </w:p>
    <w:p w:rsidR="00D71732" w:rsidRPr="00E71785" w:rsidRDefault="007C717D">
      <w:pPr>
        <w:jc w:val="center"/>
        <w:rPr>
          <w:rFonts w:ascii="Times New Roman" w:eastAsia="仿宋_GB2312" w:cs="Times New Roman"/>
          <w:kern w:val="2"/>
          <w:sz w:val="36"/>
          <w:szCs w:val="36"/>
        </w:rPr>
      </w:pPr>
      <w:r w:rsidRPr="00E71785">
        <w:rPr>
          <w:rFonts w:ascii="Times New Roman" w:eastAsia="仿宋_GB2312" w:cs="Times New Roman"/>
          <w:noProof/>
          <w:kern w:val="2"/>
          <w:sz w:val="36"/>
          <w:szCs w:val="36"/>
        </w:rPr>
        <w:lastRenderedPageBreak/>
        <w:drawing>
          <wp:inline distT="0" distB="0" distL="0" distR="0">
            <wp:extent cx="8143875" cy="54102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8143875" cy="5410200"/>
                    </a:xfrm>
                    <a:prstGeom prst="rect">
                      <a:avLst/>
                    </a:prstGeom>
                    <a:noFill/>
                    <a:ln>
                      <a:noFill/>
                    </a:ln>
                  </pic:spPr>
                </pic:pic>
              </a:graphicData>
            </a:graphic>
          </wp:inline>
        </w:drawing>
      </w:r>
    </w:p>
    <w:p w:rsidR="00D71732" w:rsidRPr="00E71785" w:rsidRDefault="007C717D">
      <w:pPr>
        <w:jc w:val="center"/>
        <w:rPr>
          <w:rFonts w:ascii="Times New Roman" w:eastAsia="仿宋_GB2312" w:cs="Times New Roman"/>
          <w:kern w:val="2"/>
          <w:sz w:val="36"/>
          <w:szCs w:val="36"/>
        </w:rPr>
      </w:pPr>
      <w:r w:rsidRPr="00E71785">
        <w:rPr>
          <w:rFonts w:ascii="Times New Roman" w:eastAsia="仿宋_GB2312" w:cs="Times New Roman"/>
          <w:noProof/>
          <w:kern w:val="2"/>
          <w:sz w:val="36"/>
          <w:szCs w:val="36"/>
        </w:rPr>
        <w:lastRenderedPageBreak/>
        <w:drawing>
          <wp:inline distT="0" distB="0" distL="0" distR="0">
            <wp:extent cx="8134350" cy="54292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8134350" cy="5429250"/>
                    </a:xfrm>
                    <a:prstGeom prst="rect">
                      <a:avLst/>
                    </a:prstGeom>
                    <a:noFill/>
                    <a:ln>
                      <a:noFill/>
                    </a:ln>
                  </pic:spPr>
                </pic:pic>
              </a:graphicData>
            </a:graphic>
          </wp:inline>
        </w:drawing>
      </w:r>
    </w:p>
    <w:p w:rsidR="00D71732" w:rsidRPr="00E71785" w:rsidRDefault="007C717D">
      <w:pPr>
        <w:jc w:val="center"/>
        <w:rPr>
          <w:rFonts w:ascii="Times New Roman" w:eastAsia="仿宋_GB2312" w:cs="Times New Roman"/>
          <w:kern w:val="2"/>
          <w:sz w:val="36"/>
          <w:szCs w:val="36"/>
        </w:rPr>
      </w:pPr>
      <w:r w:rsidRPr="00E71785">
        <w:rPr>
          <w:rFonts w:ascii="Times New Roman" w:eastAsia="仿宋_GB2312" w:cs="Times New Roman"/>
          <w:noProof/>
          <w:kern w:val="2"/>
          <w:sz w:val="36"/>
          <w:szCs w:val="36"/>
        </w:rPr>
        <w:lastRenderedPageBreak/>
        <w:drawing>
          <wp:inline distT="0" distB="0" distL="0" distR="0">
            <wp:extent cx="8162925" cy="54673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8162925" cy="5467350"/>
                    </a:xfrm>
                    <a:prstGeom prst="rect">
                      <a:avLst/>
                    </a:prstGeom>
                    <a:noFill/>
                    <a:ln>
                      <a:noFill/>
                    </a:ln>
                  </pic:spPr>
                </pic:pic>
              </a:graphicData>
            </a:graphic>
          </wp:inline>
        </w:drawing>
      </w:r>
    </w:p>
    <w:p w:rsidR="00D71732" w:rsidRPr="00E71785" w:rsidRDefault="007C717D">
      <w:pPr>
        <w:jc w:val="center"/>
        <w:rPr>
          <w:rFonts w:ascii="Times New Roman" w:eastAsia="仿宋_GB2312" w:cs="Times New Roman"/>
          <w:kern w:val="2"/>
          <w:sz w:val="36"/>
          <w:szCs w:val="36"/>
        </w:rPr>
      </w:pPr>
      <w:r w:rsidRPr="00E71785">
        <w:rPr>
          <w:rFonts w:ascii="Times New Roman" w:eastAsia="仿宋_GB2312" w:cs="Times New Roman"/>
          <w:noProof/>
          <w:kern w:val="2"/>
          <w:sz w:val="36"/>
          <w:szCs w:val="36"/>
        </w:rPr>
        <w:lastRenderedPageBreak/>
        <w:drawing>
          <wp:inline distT="0" distB="0" distL="0" distR="0">
            <wp:extent cx="8162925" cy="54292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8162925" cy="5429250"/>
                    </a:xfrm>
                    <a:prstGeom prst="rect">
                      <a:avLst/>
                    </a:prstGeom>
                    <a:noFill/>
                    <a:ln>
                      <a:noFill/>
                    </a:ln>
                  </pic:spPr>
                </pic:pic>
              </a:graphicData>
            </a:graphic>
          </wp:inline>
        </w:drawing>
      </w:r>
    </w:p>
    <w:p w:rsidR="00D71732" w:rsidRPr="00E71785" w:rsidRDefault="007C717D">
      <w:pPr>
        <w:jc w:val="center"/>
        <w:rPr>
          <w:rFonts w:ascii="Times New Roman" w:eastAsia="仿宋_GB2312" w:cs="Times New Roman"/>
          <w:kern w:val="2"/>
          <w:sz w:val="36"/>
          <w:szCs w:val="36"/>
        </w:rPr>
      </w:pPr>
      <w:r w:rsidRPr="00E71785">
        <w:rPr>
          <w:rFonts w:ascii="Times New Roman" w:eastAsia="仿宋_GB2312" w:cs="Times New Roman"/>
          <w:noProof/>
          <w:kern w:val="2"/>
          <w:sz w:val="36"/>
          <w:szCs w:val="36"/>
        </w:rPr>
        <w:lastRenderedPageBreak/>
        <w:drawing>
          <wp:inline distT="0" distB="0" distL="0" distR="0">
            <wp:extent cx="8153400" cy="54292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8153400" cy="5429250"/>
                    </a:xfrm>
                    <a:prstGeom prst="rect">
                      <a:avLst/>
                    </a:prstGeom>
                    <a:noFill/>
                    <a:ln>
                      <a:noFill/>
                    </a:ln>
                  </pic:spPr>
                </pic:pic>
              </a:graphicData>
            </a:graphic>
          </wp:inline>
        </w:drawing>
      </w:r>
    </w:p>
    <w:p w:rsidR="00D71732" w:rsidRPr="00E71785" w:rsidRDefault="007C717D">
      <w:pPr>
        <w:jc w:val="center"/>
        <w:rPr>
          <w:rFonts w:ascii="Times New Roman" w:eastAsia="仿宋_GB2312" w:cs="Times New Roman"/>
          <w:kern w:val="2"/>
          <w:sz w:val="36"/>
          <w:szCs w:val="36"/>
        </w:rPr>
      </w:pPr>
      <w:r w:rsidRPr="00E71785">
        <w:rPr>
          <w:rFonts w:ascii="Times New Roman" w:eastAsia="仿宋_GB2312" w:cs="Times New Roman"/>
          <w:noProof/>
          <w:kern w:val="2"/>
          <w:sz w:val="36"/>
          <w:szCs w:val="36"/>
        </w:rPr>
        <w:lastRenderedPageBreak/>
        <w:drawing>
          <wp:inline distT="0" distB="0" distL="0" distR="0">
            <wp:extent cx="8162925" cy="54006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8162925" cy="5400675"/>
                    </a:xfrm>
                    <a:prstGeom prst="rect">
                      <a:avLst/>
                    </a:prstGeom>
                    <a:noFill/>
                    <a:ln>
                      <a:noFill/>
                    </a:ln>
                  </pic:spPr>
                </pic:pic>
              </a:graphicData>
            </a:graphic>
          </wp:inline>
        </w:drawing>
      </w:r>
    </w:p>
    <w:p w:rsidR="00D71732" w:rsidRPr="00E71785" w:rsidRDefault="00D71732">
      <w:pPr>
        <w:jc w:val="center"/>
        <w:rPr>
          <w:rFonts w:ascii="Times New Roman" w:eastAsia="仿宋_GB2312" w:cs="Times New Roman"/>
          <w:kern w:val="2"/>
          <w:sz w:val="36"/>
          <w:szCs w:val="36"/>
        </w:rPr>
      </w:pPr>
    </w:p>
    <w:p w:rsidR="00D71732" w:rsidRPr="00E71785" w:rsidRDefault="007C717D">
      <w:pPr>
        <w:jc w:val="center"/>
        <w:rPr>
          <w:rFonts w:ascii="Times New Roman" w:eastAsia="仿宋_GB2312" w:cs="Times New Roman"/>
          <w:kern w:val="2"/>
          <w:sz w:val="36"/>
          <w:szCs w:val="36"/>
        </w:rPr>
      </w:pPr>
      <w:r w:rsidRPr="00E71785">
        <w:rPr>
          <w:rFonts w:ascii="Times New Roman" w:eastAsia="仿宋_GB2312" w:cs="Times New Roman"/>
          <w:noProof/>
          <w:kern w:val="2"/>
          <w:sz w:val="36"/>
          <w:szCs w:val="36"/>
        </w:rPr>
        <w:drawing>
          <wp:inline distT="0" distB="0" distL="0" distR="0">
            <wp:extent cx="8181975" cy="51816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181975" cy="5181600"/>
                    </a:xfrm>
                    <a:prstGeom prst="rect">
                      <a:avLst/>
                    </a:prstGeom>
                    <a:noFill/>
                    <a:ln>
                      <a:noFill/>
                    </a:ln>
                  </pic:spPr>
                </pic:pic>
              </a:graphicData>
            </a:graphic>
          </wp:inline>
        </w:drawing>
      </w:r>
    </w:p>
    <w:p w:rsidR="00D71732" w:rsidRPr="00E71785" w:rsidRDefault="007C717D">
      <w:pPr>
        <w:jc w:val="center"/>
        <w:rPr>
          <w:rFonts w:ascii="Times New Roman" w:eastAsia="仿宋_GB2312" w:cs="Times New Roman"/>
          <w:kern w:val="2"/>
          <w:sz w:val="36"/>
          <w:szCs w:val="36"/>
        </w:rPr>
      </w:pPr>
      <w:r w:rsidRPr="00E71785">
        <w:rPr>
          <w:rFonts w:ascii="Times New Roman" w:eastAsia="仿宋_GB2312" w:cs="Times New Roman"/>
          <w:noProof/>
          <w:kern w:val="2"/>
          <w:sz w:val="36"/>
          <w:szCs w:val="36"/>
        </w:rPr>
        <w:lastRenderedPageBreak/>
        <w:drawing>
          <wp:inline distT="0" distB="0" distL="0" distR="0">
            <wp:extent cx="7620000" cy="40862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7620000" cy="4086225"/>
                    </a:xfrm>
                    <a:prstGeom prst="rect">
                      <a:avLst/>
                    </a:prstGeom>
                    <a:noFill/>
                    <a:ln>
                      <a:noFill/>
                    </a:ln>
                  </pic:spPr>
                </pic:pic>
              </a:graphicData>
            </a:graphic>
          </wp:inline>
        </w:drawing>
      </w: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7C717D">
      <w:pPr>
        <w:jc w:val="center"/>
        <w:rPr>
          <w:rFonts w:ascii="Times New Roman" w:eastAsia="仿宋_GB2312" w:cs="Times New Roman"/>
          <w:kern w:val="2"/>
          <w:sz w:val="36"/>
          <w:szCs w:val="36"/>
        </w:rPr>
      </w:pPr>
      <w:r w:rsidRPr="00E71785">
        <w:rPr>
          <w:rFonts w:ascii="Times New Roman" w:cs="Times New Roman"/>
          <w:noProof/>
        </w:rPr>
        <w:lastRenderedPageBreak/>
        <w:drawing>
          <wp:inline distT="0" distB="0" distL="0" distR="0">
            <wp:extent cx="7953375" cy="25717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7953375" cy="2571750"/>
                    </a:xfrm>
                    <a:prstGeom prst="rect">
                      <a:avLst/>
                    </a:prstGeom>
                    <a:noFill/>
                    <a:ln>
                      <a:noFill/>
                    </a:ln>
                  </pic:spPr>
                </pic:pic>
              </a:graphicData>
            </a:graphic>
          </wp:inline>
        </w:drawing>
      </w: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7C717D">
      <w:pPr>
        <w:jc w:val="center"/>
        <w:rPr>
          <w:rFonts w:ascii="Times New Roman" w:eastAsia="仿宋_GB2312" w:cs="Times New Roman"/>
          <w:kern w:val="2"/>
          <w:sz w:val="36"/>
          <w:szCs w:val="36"/>
        </w:rPr>
      </w:pPr>
      <w:r w:rsidRPr="00E71785">
        <w:rPr>
          <w:rFonts w:ascii="Times New Roman" w:cs="Times New Roman"/>
          <w:noProof/>
        </w:rPr>
        <w:lastRenderedPageBreak/>
        <w:drawing>
          <wp:inline distT="0" distB="0" distL="0" distR="0">
            <wp:extent cx="7686675" cy="34861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7686675" cy="3486150"/>
                    </a:xfrm>
                    <a:prstGeom prst="rect">
                      <a:avLst/>
                    </a:prstGeom>
                    <a:noFill/>
                    <a:ln>
                      <a:noFill/>
                    </a:ln>
                  </pic:spPr>
                </pic:pic>
              </a:graphicData>
            </a:graphic>
          </wp:inline>
        </w:drawing>
      </w: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7C717D">
      <w:pPr>
        <w:jc w:val="center"/>
        <w:rPr>
          <w:rFonts w:ascii="Times New Roman" w:eastAsia="仿宋_GB2312" w:cs="Times New Roman"/>
          <w:kern w:val="2"/>
          <w:sz w:val="36"/>
          <w:szCs w:val="36"/>
        </w:rPr>
      </w:pPr>
      <w:r w:rsidRPr="00E71785">
        <w:rPr>
          <w:rFonts w:ascii="Times New Roman" w:cs="Times New Roman"/>
          <w:noProof/>
        </w:rPr>
        <w:lastRenderedPageBreak/>
        <w:drawing>
          <wp:inline distT="0" distB="0" distL="0" distR="0">
            <wp:extent cx="7839075" cy="34956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7839075" cy="3495675"/>
                    </a:xfrm>
                    <a:prstGeom prst="rect">
                      <a:avLst/>
                    </a:prstGeom>
                    <a:noFill/>
                    <a:ln>
                      <a:noFill/>
                    </a:ln>
                  </pic:spPr>
                </pic:pic>
              </a:graphicData>
            </a:graphic>
          </wp:inline>
        </w:drawing>
      </w: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7C717D">
      <w:pPr>
        <w:jc w:val="center"/>
        <w:rPr>
          <w:rFonts w:ascii="Times New Roman" w:eastAsia="仿宋_GB2312" w:cs="Times New Roman"/>
          <w:kern w:val="2"/>
          <w:sz w:val="36"/>
          <w:szCs w:val="36"/>
        </w:rPr>
      </w:pPr>
      <w:r w:rsidRPr="00E71785">
        <w:rPr>
          <w:rFonts w:ascii="Times New Roman" w:cs="Times New Roman"/>
          <w:noProof/>
        </w:rPr>
        <w:lastRenderedPageBreak/>
        <w:drawing>
          <wp:inline distT="0" distB="0" distL="0" distR="0">
            <wp:extent cx="7981950" cy="32004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7981950" cy="3200400"/>
                    </a:xfrm>
                    <a:prstGeom prst="rect">
                      <a:avLst/>
                    </a:prstGeom>
                    <a:noFill/>
                    <a:ln>
                      <a:noFill/>
                    </a:ln>
                  </pic:spPr>
                </pic:pic>
              </a:graphicData>
            </a:graphic>
          </wp:inline>
        </w:drawing>
      </w: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p w:rsidR="00D71732" w:rsidRPr="00E71785" w:rsidRDefault="00D71732">
      <w:pPr>
        <w:jc w:val="center"/>
        <w:rPr>
          <w:rFonts w:ascii="Times New Roman" w:eastAsia="仿宋_GB2312" w:cs="Times New Roman"/>
          <w:kern w:val="2"/>
          <w:sz w:val="36"/>
          <w:szCs w:val="36"/>
        </w:rPr>
      </w:pPr>
    </w:p>
    <w:sectPr w:rsidR="00D71732" w:rsidRPr="00E71785" w:rsidSect="00685746">
      <w:pgSz w:w="15840" w:h="12240" w:orient="landscape"/>
      <w:pgMar w:top="1797" w:right="1440" w:bottom="1797"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900" w:rsidRDefault="00295900">
      <w:r>
        <w:separator/>
      </w:r>
    </w:p>
  </w:endnote>
  <w:endnote w:type="continuationSeparator" w:id="0">
    <w:p w:rsidR="00295900" w:rsidRDefault="00295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732" w:rsidRDefault="00685746">
    <w:pPr>
      <w:pStyle w:val="a5"/>
      <w:jc w:val="center"/>
    </w:pPr>
    <w:r>
      <w:fldChar w:fldCharType="begin"/>
    </w:r>
    <w:r w:rsidR="007C717D">
      <w:instrText>PAGE   \* MERGEFORMAT</w:instrText>
    </w:r>
    <w:r>
      <w:fldChar w:fldCharType="separate"/>
    </w:r>
    <w:r w:rsidR="00EB18BB" w:rsidRPr="00EB18BB">
      <w:rPr>
        <w:noProof/>
        <w:lang w:val="zh-CN"/>
      </w:rPr>
      <w:t>26</w:t>
    </w:r>
    <w:r>
      <w:fldChar w:fldCharType="end"/>
    </w:r>
  </w:p>
  <w:p w:rsidR="00D71732" w:rsidRDefault="00D7173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900" w:rsidRDefault="00295900">
      <w:r>
        <w:separator/>
      </w:r>
    </w:p>
  </w:footnote>
  <w:footnote w:type="continuationSeparator" w:id="0">
    <w:p w:rsidR="00295900" w:rsidRDefault="002959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F652CEC"/>
    <w:multiLevelType w:val="singleLevel"/>
    <w:tmpl w:val="CF652CEC"/>
    <w:lvl w:ilvl="0">
      <w:start w:val="9"/>
      <w:numFmt w:val="chineseCounting"/>
      <w:suff w:val="nothing"/>
      <w:lvlText w:val="%1、"/>
      <w:lvlJc w:val="left"/>
      <w:rPr>
        <w:rFonts w:cs="Times New Roman" w:hint="eastAsia"/>
      </w:rPr>
    </w:lvl>
  </w:abstractNum>
  <w:abstractNum w:abstractNumId="1">
    <w:nsid w:val="28F15287"/>
    <w:multiLevelType w:val="singleLevel"/>
    <w:tmpl w:val="28F15287"/>
    <w:lvl w:ilvl="0">
      <w:start w:val="1"/>
      <w:numFmt w:val="chineseCounting"/>
      <w:suff w:val="nothing"/>
      <w:lvlText w:val="%1、"/>
      <w:lvlJc w:val="left"/>
      <w:rPr>
        <w:rFonts w:cs="Times New Roman"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BjY2M1NTFhOWJlYzhmMmY4NGUyZmIwMjYxOGE3NDcifQ=="/>
  </w:docVars>
  <w:rsids>
    <w:rsidRoot w:val="00AA0E56"/>
    <w:rsid w:val="0000417C"/>
    <w:rsid w:val="00013529"/>
    <w:rsid w:val="0004697A"/>
    <w:rsid w:val="00066249"/>
    <w:rsid w:val="00066E92"/>
    <w:rsid w:val="000E3904"/>
    <w:rsid w:val="000F3F00"/>
    <w:rsid w:val="001020F9"/>
    <w:rsid w:val="001135C5"/>
    <w:rsid w:val="001140E3"/>
    <w:rsid w:val="00114A72"/>
    <w:rsid w:val="00126AAE"/>
    <w:rsid w:val="00140605"/>
    <w:rsid w:val="00150BB4"/>
    <w:rsid w:val="00193B33"/>
    <w:rsid w:val="001A1497"/>
    <w:rsid w:val="001B3BF2"/>
    <w:rsid w:val="001C7EE0"/>
    <w:rsid w:val="001E10F6"/>
    <w:rsid w:val="00200AD0"/>
    <w:rsid w:val="00204476"/>
    <w:rsid w:val="0023015A"/>
    <w:rsid w:val="002400DD"/>
    <w:rsid w:val="00241EEC"/>
    <w:rsid w:val="00242769"/>
    <w:rsid w:val="00295900"/>
    <w:rsid w:val="002A4F68"/>
    <w:rsid w:val="002B5776"/>
    <w:rsid w:val="002D5438"/>
    <w:rsid w:val="002F1BF9"/>
    <w:rsid w:val="002F7E5F"/>
    <w:rsid w:val="00311063"/>
    <w:rsid w:val="00315D08"/>
    <w:rsid w:val="00325410"/>
    <w:rsid w:val="003825D6"/>
    <w:rsid w:val="003950DE"/>
    <w:rsid w:val="00395A66"/>
    <w:rsid w:val="003A2E20"/>
    <w:rsid w:val="003D40A2"/>
    <w:rsid w:val="003D6597"/>
    <w:rsid w:val="003E6A13"/>
    <w:rsid w:val="003F20A5"/>
    <w:rsid w:val="003F7EC1"/>
    <w:rsid w:val="00445563"/>
    <w:rsid w:val="00464E4D"/>
    <w:rsid w:val="00465022"/>
    <w:rsid w:val="004E7926"/>
    <w:rsid w:val="00514B9E"/>
    <w:rsid w:val="00517E97"/>
    <w:rsid w:val="005203D2"/>
    <w:rsid w:val="00522C9A"/>
    <w:rsid w:val="00531C56"/>
    <w:rsid w:val="005330B6"/>
    <w:rsid w:val="005B0574"/>
    <w:rsid w:val="005C6C6B"/>
    <w:rsid w:val="00603A41"/>
    <w:rsid w:val="0064655C"/>
    <w:rsid w:val="006525AD"/>
    <w:rsid w:val="00660C8F"/>
    <w:rsid w:val="00663B00"/>
    <w:rsid w:val="00673DF9"/>
    <w:rsid w:val="00685746"/>
    <w:rsid w:val="0069195F"/>
    <w:rsid w:val="006A3CDA"/>
    <w:rsid w:val="006C0DF8"/>
    <w:rsid w:val="006E72B0"/>
    <w:rsid w:val="007016F5"/>
    <w:rsid w:val="00730B2A"/>
    <w:rsid w:val="007335D8"/>
    <w:rsid w:val="00794008"/>
    <w:rsid w:val="007949C4"/>
    <w:rsid w:val="007A1C00"/>
    <w:rsid w:val="007C717D"/>
    <w:rsid w:val="007E7FB8"/>
    <w:rsid w:val="008155E1"/>
    <w:rsid w:val="00834660"/>
    <w:rsid w:val="00861CF8"/>
    <w:rsid w:val="0086698E"/>
    <w:rsid w:val="008C7B34"/>
    <w:rsid w:val="008E71F1"/>
    <w:rsid w:val="008F3D57"/>
    <w:rsid w:val="008F4E71"/>
    <w:rsid w:val="00903711"/>
    <w:rsid w:val="009155F3"/>
    <w:rsid w:val="009913F9"/>
    <w:rsid w:val="00994C3D"/>
    <w:rsid w:val="009A1EA6"/>
    <w:rsid w:val="009E7E05"/>
    <w:rsid w:val="00A018E3"/>
    <w:rsid w:val="00A35DCF"/>
    <w:rsid w:val="00A37CD2"/>
    <w:rsid w:val="00AA0E56"/>
    <w:rsid w:val="00AA381E"/>
    <w:rsid w:val="00AA7F9C"/>
    <w:rsid w:val="00AD0B5E"/>
    <w:rsid w:val="00B4402E"/>
    <w:rsid w:val="00B63DB3"/>
    <w:rsid w:val="00B70CEF"/>
    <w:rsid w:val="00B74305"/>
    <w:rsid w:val="00BD4B05"/>
    <w:rsid w:val="00BE65BF"/>
    <w:rsid w:val="00BF03D5"/>
    <w:rsid w:val="00C225F7"/>
    <w:rsid w:val="00C266CC"/>
    <w:rsid w:val="00C77B58"/>
    <w:rsid w:val="00C854C6"/>
    <w:rsid w:val="00CC1702"/>
    <w:rsid w:val="00CC19A9"/>
    <w:rsid w:val="00CC1ECC"/>
    <w:rsid w:val="00CE1C6D"/>
    <w:rsid w:val="00D24035"/>
    <w:rsid w:val="00D25D0F"/>
    <w:rsid w:val="00D71732"/>
    <w:rsid w:val="00D84E60"/>
    <w:rsid w:val="00D96CB0"/>
    <w:rsid w:val="00DA3DF7"/>
    <w:rsid w:val="00DB354A"/>
    <w:rsid w:val="00DB41F9"/>
    <w:rsid w:val="00DE75F6"/>
    <w:rsid w:val="00E102A4"/>
    <w:rsid w:val="00E13877"/>
    <w:rsid w:val="00E228AD"/>
    <w:rsid w:val="00E458BB"/>
    <w:rsid w:val="00E61053"/>
    <w:rsid w:val="00E70A6A"/>
    <w:rsid w:val="00E71785"/>
    <w:rsid w:val="00E905CA"/>
    <w:rsid w:val="00EB18BB"/>
    <w:rsid w:val="00EB6BC5"/>
    <w:rsid w:val="00EC0BD7"/>
    <w:rsid w:val="00EC46FB"/>
    <w:rsid w:val="00F456A1"/>
    <w:rsid w:val="00F47483"/>
    <w:rsid w:val="00F81375"/>
    <w:rsid w:val="00F97193"/>
    <w:rsid w:val="00FA0F46"/>
    <w:rsid w:val="00FB2FFB"/>
    <w:rsid w:val="00FC7C27"/>
    <w:rsid w:val="39B50F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6DCA1799-3B36-43AC-AFD6-8516DD3B3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5746"/>
    <w:pPr>
      <w:widowControl w:val="0"/>
      <w:autoSpaceDE w:val="0"/>
      <w:autoSpaceDN w:val="0"/>
      <w:adjustRightInd w:val="0"/>
    </w:pPr>
    <w:rPr>
      <w:rFonts w:ascii="方正小标宋简体" w:eastAsia="方正小标宋简体" w:cs="方正小标宋简体"/>
      <w:sz w:val="24"/>
      <w:szCs w:val="24"/>
    </w:rPr>
  </w:style>
  <w:style w:type="paragraph" w:styleId="1">
    <w:name w:val="heading 1"/>
    <w:basedOn w:val="a"/>
    <w:next w:val="a"/>
    <w:link w:val="1Char"/>
    <w:uiPriority w:val="99"/>
    <w:qFormat/>
    <w:rsid w:val="00685746"/>
    <w:pPr>
      <w:outlineLvl w:val="0"/>
    </w:pPr>
  </w:style>
  <w:style w:type="paragraph" w:styleId="2">
    <w:name w:val="heading 2"/>
    <w:basedOn w:val="a"/>
    <w:next w:val="a"/>
    <w:link w:val="2Char"/>
    <w:uiPriority w:val="99"/>
    <w:qFormat/>
    <w:rsid w:val="00685746"/>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unhideWhenUsed/>
    <w:qFormat/>
    <w:rsid w:val="00685746"/>
    <w:pPr>
      <w:spacing w:after="120"/>
    </w:pPr>
  </w:style>
  <w:style w:type="paragraph" w:styleId="a4">
    <w:name w:val="Balloon Text"/>
    <w:basedOn w:val="a"/>
    <w:link w:val="Char0"/>
    <w:uiPriority w:val="99"/>
    <w:semiHidden/>
    <w:unhideWhenUsed/>
    <w:qFormat/>
    <w:rsid w:val="00685746"/>
    <w:rPr>
      <w:sz w:val="18"/>
      <w:szCs w:val="18"/>
    </w:rPr>
  </w:style>
  <w:style w:type="paragraph" w:styleId="a5">
    <w:name w:val="footer"/>
    <w:basedOn w:val="a"/>
    <w:link w:val="Char1"/>
    <w:uiPriority w:val="99"/>
    <w:unhideWhenUsed/>
    <w:qFormat/>
    <w:rsid w:val="00685746"/>
    <w:pPr>
      <w:tabs>
        <w:tab w:val="center" w:pos="4153"/>
        <w:tab w:val="right" w:pos="8306"/>
      </w:tabs>
      <w:snapToGrid w:val="0"/>
    </w:pPr>
    <w:rPr>
      <w:sz w:val="18"/>
      <w:szCs w:val="18"/>
    </w:rPr>
  </w:style>
  <w:style w:type="paragraph" w:styleId="a6">
    <w:name w:val="header"/>
    <w:basedOn w:val="a"/>
    <w:link w:val="Char2"/>
    <w:uiPriority w:val="99"/>
    <w:unhideWhenUsed/>
    <w:qFormat/>
    <w:rsid w:val="0068574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685746"/>
  </w:style>
  <w:style w:type="paragraph" w:styleId="20">
    <w:name w:val="toc 2"/>
    <w:basedOn w:val="a"/>
    <w:next w:val="a"/>
    <w:uiPriority w:val="39"/>
    <w:unhideWhenUsed/>
    <w:qFormat/>
    <w:rsid w:val="00685746"/>
    <w:pPr>
      <w:ind w:leftChars="200" w:left="420"/>
    </w:pPr>
  </w:style>
  <w:style w:type="character" w:styleId="a7">
    <w:name w:val="Strong"/>
    <w:basedOn w:val="a0"/>
    <w:uiPriority w:val="99"/>
    <w:qFormat/>
    <w:rsid w:val="00685746"/>
    <w:rPr>
      <w:rFonts w:cs="Times New Roman"/>
      <w:b/>
      <w:bCs/>
    </w:rPr>
  </w:style>
  <w:style w:type="character" w:customStyle="1" w:styleId="1Char">
    <w:name w:val="标题 1 Char"/>
    <w:basedOn w:val="a0"/>
    <w:link w:val="1"/>
    <w:uiPriority w:val="9"/>
    <w:locked/>
    <w:rsid w:val="00685746"/>
    <w:rPr>
      <w:rFonts w:ascii="方正小标宋简体" w:eastAsia="方正小标宋简体" w:cs="方正小标宋简体"/>
      <w:b/>
      <w:bCs/>
      <w:kern w:val="44"/>
      <w:sz w:val="44"/>
      <w:szCs w:val="44"/>
    </w:rPr>
  </w:style>
  <w:style w:type="character" w:customStyle="1" w:styleId="2Char">
    <w:name w:val="标题 2 Char"/>
    <w:basedOn w:val="a0"/>
    <w:link w:val="2"/>
    <w:uiPriority w:val="99"/>
    <w:locked/>
    <w:rsid w:val="00685746"/>
    <w:rPr>
      <w:rFonts w:ascii="方正小标宋简体" w:eastAsia="方正小标宋简体" w:cs="方正小标宋简体"/>
      <w:sz w:val="24"/>
      <w:szCs w:val="24"/>
      <w:lang w:val="en-US" w:eastAsia="zh-CN"/>
    </w:rPr>
  </w:style>
  <w:style w:type="paragraph" w:customStyle="1" w:styleId="Default">
    <w:name w:val="Default"/>
    <w:uiPriority w:val="99"/>
    <w:qFormat/>
    <w:rsid w:val="00685746"/>
    <w:pPr>
      <w:widowControl w:val="0"/>
      <w:autoSpaceDE w:val="0"/>
      <w:autoSpaceDN w:val="0"/>
      <w:adjustRightInd w:val="0"/>
    </w:pPr>
    <w:rPr>
      <w:rFonts w:ascii="仿宋" w:eastAsia="仿宋" w:hAnsi="Calibri" w:cs="仿宋"/>
      <w:color w:val="000000"/>
      <w:sz w:val="24"/>
      <w:szCs w:val="24"/>
    </w:rPr>
  </w:style>
  <w:style w:type="character" w:customStyle="1" w:styleId="Char2">
    <w:name w:val="页眉 Char"/>
    <w:basedOn w:val="a0"/>
    <w:link w:val="a6"/>
    <w:uiPriority w:val="99"/>
    <w:qFormat/>
    <w:locked/>
    <w:rsid w:val="00685746"/>
    <w:rPr>
      <w:rFonts w:ascii="方正小标宋简体" w:eastAsia="方正小标宋简体" w:cs="方正小标宋简体"/>
      <w:kern w:val="0"/>
      <w:sz w:val="18"/>
      <w:szCs w:val="18"/>
    </w:rPr>
  </w:style>
  <w:style w:type="character" w:customStyle="1" w:styleId="Char1">
    <w:name w:val="页脚 Char"/>
    <w:basedOn w:val="a0"/>
    <w:link w:val="a5"/>
    <w:uiPriority w:val="99"/>
    <w:qFormat/>
    <w:locked/>
    <w:rsid w:val="00685746"/>
    <w:rPr>
      <w:rFonts w:ascii="方正小标宋简体" w:eastAsia="方正小标宋简体" w:cs="方正小标宋简体"/>
      <w:kern w:val="0"/>
      <w:sz w:val="18"/>
      <w:szCs w:val="18"/>
    </w:rPr>
  </w:style>
  <w:style w:type="paragraph" w:styleId="a8">
    <w:name w:val="List Paragraph"/>
    <w:basedOn w:val="a"/>
    <w:uiPriority w:val="34"/>
    <w:qFormat/>
    <w:rsid w:val="00685746"/>
    <w:pPr>
      <w:autoSpaceDE/>
      <w:autoSpaceDN/>
      <w:adjustRightInd/>
      <w:ind w:firstLineChars="200" w:firstLine="420"/>
      <w:jc w:val="both"/>
    </w:pPr>
    <w:rPr>
      <w:rFonts w:ascii="Times New Roman" w:eastAsia="宋体" w:cs="Times New Roman"/>
      <w:kern w:val="2"/>
      <w:sz w:val="21"/>
    </w:rPr>
  </w:style>
  <w:style w:type="character" w:customStyle="1" w:styleId="NormalCharacter">
    <w:name w:val="NormalCharacter"/>
    <w:semiHidden/>
    <w:qFormat/>
    <w:rsid w:val="00685746"/>
    <w:rPr>
      <w:rFonts w:ascii="Calibri" w:eastAsia="宋体" w:hAnsi="Calibri"/>
      <w:kern w:val="0"/>
      <w:sz w:val="21"/>
      <w:lang w:val="en-US" w:eastAsia="zh-CN"/>
    </w:rPr>
  </w:style>
  <w:style w:type="character" w:customStyle="1" w:styleId="Char">
    <w:name w:val="正文文本 Char"/>
    <w:basedOn w:val="a0"/>
    <w:link w:val="a3"/>
    <w:uiPriority w:val="99"/>
    <w:qFormat/>
    <w:locked/>
    <w:rsid w:val="00685746"/>
    <w:rPr>
      <w:rFonts w:ascii="方正小标宋简体" w:eastAsia="方正小标宋简体" w:cs="方正小标宋简体"/>
      <w:kern w:val="0"/>
      <w:sz w:val="24"/>
      <w:szCs w:val="24"/>
    </w:rPr>
  </w:style>
  <w:style w:type="character" w:customStyle="1" w:styleId="Char0">
    <w:name w:val="批注框文本 Char"/>
    <w:basedOn w:val="a0"/>
    <w:link w:val="a4"/>
    <w:uiPriority w:val="99"/>
    <w:semiHidden/>
    <w:qFormat/>
    <w:rsid w:val="00685746"/>
    <w:rPr>
      <w:rFonts w:ascii="方正小标宋简体" w:eastAsia="方正小标宋简体" w:cs="方正小标宋简体"/>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chart" Target="charts/chart3.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093472531819498"/>
          <c:y val="2.0761154855642998E-2"/>
        </c:manualLayout>
      </c:layout>
      <c:overlay val="0"/>
      <c:spPr>
        <a:noFill/>
        <a:ln w="25372">
          <a:noFill/>
        </a:ln>
      </c:spPr>
      <c:txPr>
        <a:bodyPr rot="0" spcFirstLastPara="0" vertOverflow="ellipsis" vert="horz" wrap="square" anchor="ctr" anchorCtr="1"/>
        <a:lstStyle/>
        <a:p>
          <a:pPr>
            <a:defRPr lang="zh-CN" sz="95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title>
    <c:autoTitleDeleted val="0"/>
    <c:plotArea>
      <c:layout>
        <c:manualLayout>
          <c:layoutTarget val="inner"/>
          <c:xMode val="edge"/>
          <c:yMode val="edge"/>
          <c:x val="0.14766355140186899"/>
          <c:y val="0.18339100346020804"/>
          <c:w val="0.83551401869158914"/>
          <c:h val="0.68858131487889307"/>
        </c:manualLayout>
      </c:layout>
      <c:barChart>
        <c:barDir val="col"/>
        <c:grouping val="clustered"/>
        <c:varyColors val="0"/>
        <c:ser>
          <c:idx val="0"/>
          <c:order val="0"/>
          <c:tx>
            <c:strRef>
              <c:f>Sheet1!$A$2</c:f>
              <c:strCache>
                <c:ptCount val="1"/>
                <c:pt idx="0">
                  <c:v>收、支决算总计变动情况图（万元）</c:v>
                </c:pt>
              </c:strCache>
            </c:strRef>
          </c:tx>
          <c:spPr>
            <a:solidFill>
              <a:srgbClr val="9999FF"/>
            </a:solidFill>
            <a:ln w="12686">
              <a:solidFill>
                <a:srgbClr val="000000"/>
              </a:solidFill>
              <a:prstDash val="solid"/>
            </a:ln>
          </c:spPr>
          <c:invertIfNegative val="0"/>
          <c:dLbls>
            <c:spPr>
              <a:noFill/>
              <a:ln w="25372">
                <a:noFill/>
              </a:ln>
              <a:effectLst/>
            </c:spPr>
            <c:txPr>
              <a:bodyPr rot="0" spcFirstLastPara="0" vertOverflow="ellipsis" vert="horz" wrap="square" lIns="38100" tIns="19050" rIns="38100" bIns="19050" anchor="ctr" anchorCtr="1"/>
              <a:lstStyle/>
              <a:p>
                <a:pPr>
                  <a:defRPr lang="zh-CN" sz="95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2022年</c:v>
                </c:pt>
                <c:pt idx="1">
                  <c:v>2021年</c:v>
                </c:pt>
              </c:strCache>
            </c:strRef>
          </c:cat>
          <c:val>
            <c:numRef>
              <c:f>Sheet1!$B$2:$C$2</c:f>
              <c:numCache>
                <c:formatCode>#,##0.00</c:formatCode>
                <c:ptCount val="2"/>
                <c:pt idx="0">
                  <c:v>4050.53</c:v>
                </c:pt>
                <c:pt idx="1">
                  <c:v>3996.96</c:v>
                </c:pt>
              </c:numCache>
            </c:numRef>
          </c:val>
        </c:ser>
        <c:dLbls>
          <c:showLegendKey val="0"/>
          <c:showVal val="0"/>
          <c:showCatName val="0"/>
          <c:showSerName val="0"/>
          <c:showPercent val="0"/>
          <c:showBubbleSize val="0"/>
        </c:dLbls>
        <c:gapWidth val="150"/>
        <c:axId val="388413520"/>
        <c:axId val="388413912"/>
      </c:barChart>
      <c:catAx>
        <c:axId val="388413520"/>
        <c:scaling>
          <c:orientation val="minMax"/>
        </c:scaling>
        <c:delete val="0"/>
        <c:axPos val="b"/>
        <c:numFmt formatCode="General" sourceLinked="1"/>
        <c:majorTickMark val="in"/>
        <c:minorTickMark val="none"/>
        <c:tickLblPos val="nextTo"/>
        <c:spPr>
          <a:ln w="3172" cap="flat" cmpd="sng" algn="ctr">
            <a:solidFill>
              <a:srgbClr val="000000"/>
            </a:solidFill>
            <a:prstDash val="solid"/>
            <a:round/>
          </a:ln>
        </c:spPr>
        <c:txPr>
          <a:bodyPr rot="0" spcFirstLastPara="0" vertOverflow="ellipsis" vert="horz" wrap="square" anchor="ctr" anchorCtr="1"/>
          <a:lstStyle/>
          <a:p>
            <a:pPr>
              <a:defRPr lang="zh-CN" sz="95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388413912"/>
        <c:crosses val="autoZero"/>
        <c:auto val="1"/>
        <c:lblAlgn val="ctr"/>
        <c:lblOffset val="100"/>
        <c:tickLblSkip val="1"/>
        <c:noMultiLvlLbl val="0"/>
      </c:catAx>
      <c:valAx>
        <c:axId val="388413912"/>
        <c:scaling>
          <c:orientation val="minMax"/>
        </c:scaling>
        <c:delete val="0"/>
        <c:axPos val="l"/>
        <c:majorGridlines>
          <c:spPr>
            <a:ln w="3172" cap="flat" cmpd="sng" algn="ctr">
              <a:solidFill>
                <a:srgbClr val="000000"/>
              </a:solidFill>
              <a:prstDash val="solid"/>
              <a:round/>
            </a:ln>
          </c:spPr>
        </c:majorGridlines>
        <c:numFmt formatCode="#,##0.00" sourceLinked="1"/>
        <c:majorTickMark val="in"/>
        <c:minorTickMark val="none"/>
        <c:tickLblPos val="nextTo"/>
        <c:spPr>
          <a:ln w="3172" cap="flat" cmpd="sng" algn="ctr">
            <a:solidFill>
              <a:srgbClr val="000000"/>
            </a:solidFill>
            <a:prstDash val="solid"/>
            <a:round/>
          </a:ln>
        </c:spPr>
        <c:txPr>
          <a:bodyPr rot="0" spcFirstLastPara="0" vertOverflow="ellipsis" vert="horz" wrap="square" anchor="ctr" anchorCtr="1"/>
          <a:lstStyle/>
          <a:p>
            <a:pPr>
              <a:defRPr lang="zh-CN" sz="95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388413520"/>
        <c:crosses val="autoZero"/>
        <c:crossBetween val="between"/>
      </c:valAx>
      <c:spPr>
        <a:solidFill>
          <a:srgbClr val="C0C0C0"/>
        </a:solidFill>
        <a:ln w="12686">
          <a:solidFill>
            <a:srgbClr val="808080"/>
          </a:solidFill>
          <a:prstDash val="solid"/>
        </a:ln>
      </c:spPr>
    </c:plotArea>
    <c:plotVisOnly val="1"/>
    <c:dispBlanksAs val="gap"/>
    <c:showDLblsOverMax val="0"/>
  </c:chart>
  <c:spPr>
    <a:solidFill>
      <a:srgbClr val="FFFFFF"/>
    </a:solidFill>
    <a:ln w="3172" cap="flat" cmpd="sng" algn="ctr">
      <a:solidFill>
        <a:srgbClr val="000000"/>
      </a:solidFill>
      <a:prstDash val="solid"/>
      <a:round/>
    </a:ln>
  </c:spPr>
  <c:txPr>
    <a:bodyPr/>
    <a:lstStyle/>
    <a:p>
      <a:pPr>
        <a:defRPr lang="zh-CN" sz="95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7282241303547509"/>
          <c:y val="2.1341441230737196E-2"/>
        </c:manualLayout>
      </c:layout>
      <c:overlay val="0"/>
      <c:spPr>
        <a:noFill/>
        <a:ln w="25378">
          <a:noFill/>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title>
    <c:autoTitleDeleted val="0"/>
    <c:plotArea>
      <c:layout>
        <c:manualLayout>
          <c:layoutTarget val="inner"/>
          <c:xMode val="edge"/>
          <c:yMode val="edge"/>
          <c:x val="0.353658536585366"/>
          <c:y val="0.25609756097560998"/>
          <c:w val="0.29616724738675998"/>
          <c:h val="0.51829268292682884"/>
        </c:manualLayout>
      </c:layout>
      <c:pieChart>
        <c:varyColors val="1"/>
        <c:ser>
          <c:idx val="0"/>
          <c:order val="0"/>
          <c:tx>
            <c:strRef>
              <c:f>Sheet1!$I$2</c:f>
              <c:strCache>
                <c:ptCount val="1"/>
                <c:pt idx="0">
                  <c:v>收入决算结构图（万元）</c:v>
                </c:pt>
              </c:strCache>
            </c:strRef>
          </c:tx>
          <c:spPr>
            <a:solidFill>
              <a:srgbClr val="9999FF"/>
            </a:solidFill>
            <a:ln w="12689">
              <a:solidFill>
                <a:srgbClr val="000000"/>
              </a:solidFill>
              <a:prstDash val="solid"/>
            </a:ln>
          </c:spPr>
          <c:dLbls>
            <c:numFmt formatCode="0%" sourceLinked="0"/>
            <c:spPr>
              <a:noFill/>
              <a:ln w="25378">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bestFit"/>
            <c:showLegendKey val="0"/>
            <c:showVal val="1"/>
            <c:showCatName val="0"/>
            <c:showSerName val="0"/>
            <c:showPercent val="1"/>
            <c:showBubbleSize val="0"/>
            <c:showLeaderLines val="1"/>
            <c:extLst>
              <c:ext xmlns:c15="http://schemas.microsoft.com/office/drawing/2012/chart" uri="{CE6537A1-D6FC-4f65-9D91-7224C49458BB}"/>
            </c:extLst>
          </c:dLbls>
          <c:cat>
            <c:strRef>
              <c:f>Sheet1!$J$1</c:f>
              <c:strCache>
                <c:ptCount val="1"/>
                <c:pt idx="0">
                  <c:v>一般公共预算财政拨款收入</c:v>
                </c:pt>
              </c:strCache>
            </c:strRef>
          </c:cat>
          <c:val>
            <c:numRef>
              <c:f>Sheet1!$J$2</c:f>
              <c:numCache>
                <c:formatCode>#,##0.00</c:formatCode>
                <c:ptCount val="1"/>
                <c:pt idx="0">
                  <c:v>4050.53</c:v>
                </c:pt>
              </c:numCache>
            </c:numRef>
          </c:val>
        </c:ser>
        <c:dLbls>
          <c:showLegendKey val="0"/>
          <c:showVal val="0"/>
          <c:showCatName val="0"/>
          <c:showSerName val="0"/>
          <c:showPercent val="0"/>
          <c:showBubbleSize val="0"/>
          <c:showLeaderLines val="1"/>
        </c:dLbls>
        <c:firstSliceAng val="0"/>
      </c:pieChart>
      <c:spPr>
        <a:noFill/>
        <a:ln w="25378">
          <a:noFill/>
        </a:ln>
      </c:spPr>
    </c:plotArea>
    <c:legend>
      <c:legendPos val="b"/>
      <c:layout>
        <c:manualLayout>
          <c:xMode val="edge"/>
          <c:yMode val="edge"/>
          <c:x val="0.343205662640586"/>
          <c:y val="0.92682934435175801"/>
          <c:w val="0.31010463058633492"/>
          <c:h val="6.402432369221181E-2"/>
        </c:manualLayout>
      </c:layout>
      <c:overlay val="0"/>
      <c:spPr>
        <a:solidFill>
          <a:srgbClr val="FFFFFF"/>
        </a:solidFill>
        <a:ln w="3172">
          <a:solidFill>
            <a:srgbClr val="000000"/>
          </a:solidFill>
          <a:prstDash val="solid"/>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zero"/>
    <c:showDLblsOverMax val="0"/>
  </c:chart>
  <c:spPr>
    <a:solidFill>
      <a:srgbClr val="FFFFFF"/>
    </a:solidFill>
    <a:ln w="3172" cap="flat" cmpd="sng" algn="ctr">
      <a:solidFill>
        <a:srgbClr val="000000"/>
      </a:solidFill>
      <a:prstDash val="solid"/>
      <a:round/>
    </a:ln>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6513747257002699"/>
          <c:y val="2.0760889737267692E-2"/>
        </c:manualLayout>
      </c:layout>
      <c:overlay val="0"/>
      <c:spPr>
        <a:noFill/>
        <a:ln w="25342">
          <a:noFill/>
        </a:ln>
      </c:spPr>
      <c:txPr>
        <a:bodyPr rot="0" spcFirstLastPara="0" vertOverflow="ellipsis" vert="horz" wrap="square" anchor="ctr" anchorCtr="1"/>
        <a:lstStyle/>
        <a:p>
          <a:pPr>
            <a:defRPr lang="zh-CN" sz="95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title>
    <c:autoTitleDeleted val="0"/>
    <c:plotArea>
      <c:layout>
        <c:manualLayout>
          <c:layoutTarget val="inner"/>
          <c:xMode val="edge"/>
          <c:yMode val="edge"/>
          <c:x val="0.37431192660550505"/>
          <c:y val="0.27681660899653998"/>
          <c:w val="0.253211009174312"/>
          <c:h val="0.47750865051903102"/>
        </c:manualLayout>
      </c:layout>
      <c:pieChart>
        <c:varyColors val="1"/>
        <c:ser>
          <c:idx val="0"/>
          <c:order val="0"/>
          <c:tx>
            <c:strRef>
              <c:f>Sheet1!$K$2</c:f>
              <c:strCache>
                <c:ptCount val="1"/>
                <c:pt idx="0">
                  <c:v>支出决算结构图（万元）   </c:v>
                </c:pt>
              </c:strCache>
            </c:strRef>
          </c:tx>
          <c:spPr>
            <a:solidFill>
              <a:srgbClr val="9999FF"/>
            </a:solidFill>
            <a:ln w="12671">
              <a:solidFill>
                <a:srgbClr val="000000"/>
              </a:solidFill>
              <a:prstDash val="solid"/>
            </a:ln>
          </c:spPr>
          <c:dPt>
            <c:idx val="1"/>
            <c:bubble3D val="0"/>
            <c:spPr>
              <a:solidFill>
                <a:srgbClr val="993366"/>
              </a:solidFill>
              <a:ln w="12671">
                <a:solidFill>
                  <a:srgbClr val="000000"/>
                </a:solidFill>
                <a:prstDash val="solid"/>
              </a:ln>
            </c:spPr>
          </c:dPt>
          <c:dLbls>
            <c:numFmt formatCode="0.0%" sourceLinked="0"/>
            <c:spPr>
              <a:noFill/>
              <a:ln w="25342">
                <a:noFill/>
              </a:ln>
              <a:effectLst/>
            </c:spPr>
            <c:txPr>
              <a:bodyPr rot="0" spcFirstLastPara="0" vertOverflow="ellipsis" vert="horz" wrap="square" lIns="38100" tIns="19050" rIns="38100" bIns="19050" anchor="ctr" anchorCtr="1"/>
              <a:lstStyle/>
              <a:p>
                <a:pPr>
                  <a:defRPr lang="zh-CN" sz="95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bestFit"/>
            <c:showLegendKey val="0"/>
            <c:showVal val="1"/>
            <c:showCatName val="0"/>
            <c:showSerName val="0"/>
            <c:showPercent val="1"/>
            <c:showBubbleSize val="0"/>
            <c:showLeaderLines val="1"/>
            <c:extLst>
              <c:ext xmlns:c15="http://schemas.microsoft.com/office/drawing/2012/chart" uri="{CE6537A1-D6FC-4f65-9D91-7224C49458BB}"/>
            </c:extLst>
          </c:dLbls>
          <c:cat>
            <c:strRef>
              <c:f>Sheet1!$L$1:$M$1</c:f>
              <c:strCache>
                <c:ptCount val="2"/>
                <c:pt idx="0">
                  <c:v>基本支出</c:v>
                </c:pt>
                <c:pt idx="1">
                  <c:v>项目支出</c:v>
                </c:pt>
              </c:strCache>
            </c:strRef>
          </c:cat>
          <c:val>
            <c:numRef>
              <c:f>Sheet1!$L$2:$M$2</c:f>
              <c:numCache>
                <c:formatCode>General</c:formatCode>
                <c:ptCount val="2"/>
                <c:pt idx="0" formatCode="#,##0.00">
                  <c:v>3800.55</c:v>
                </c:pt>
                <c:pt idx="1">
                  <c:v>249.99</c:v>
                </c:pt>
              </c:numCache>
            </c:numRef>
          </c:val>
        </c:ser>
        <c:dLbls>
          <c:showLegendKey val="0"/>
          <c:showVal val="0"/>
          <c:showCatName val="0"/>
          <c:showSerName val="0"/>
          <c:showPercent val="0"/>
          <c:showBubbleSize val="0"/>
          <c:showLeaderLines val="1"/>
        </c:dLbls>
        <c:firstSliceAng val="0"/>
      </c:pieChart>
      <c:spPr>
        <a:noFill/>
        <a:ln w="25342">
          <a:noFill/>
        </a:ln>
      </c:spPr>
    </c:plotArea>
    <c:legend>
      <c:legendPos val="b"/>
      <c:layout>
        <c:manualLayout>
          <c:xMode val="edge"/>
          <c:yMode val="edge"/>
          <c:x val="0.36697240713763213"/>
          <c:y val="0.91695485034067714"/>
          <c:w val="0.26238531658952502"/>
          <c:h val="7.2664174553938407E-2"/>
        </c:manualLayout>
      </c:layout>
      <c:overlay val="0"/>
      <c:spPr>
        <a:solidFill>
          <a:srgbClr val="FFFFFF"/>
        </a:solidFill>
        <a:ln w="3168">
          <a:solidFill>
            <a:srgbClr val="000000"/>
          </a:solidFill>
          <a:prstDash val="solid"/>
        </a:ln>
      </c:spPr>
      <c:txPr>
        <a:bodyPr rot="0" spcFirstLastPara="0" vertOverflow="ellipsis" vert="horz" wrap="square" anchor="ctr" anchorCtr="1"/>
        <a:lstStyle/>
        <a:p>
          <a:pPr>
            <a:defRPr lang="zh-CN" sz="87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zero"/>
    <c:showDLblsOverMax val="0"/>
  </c:chart>
  <c:spPr>
    <a:solidFill>
      <a:srgbClr val="FFFFFF"/>
    </a:solidFill>
    <a:ln w="3168" cap="flat" cmpd="sng" algn="ctr">
      <a:solidFill>
        <a:srgbClr val="000000"/>
      </a:solidFill>
      <a:prstDash val="solid"/>
      <a:round/>
    </a:ln>
  </c:spPr>
  <c:txPr>
    <a:bodyPr/>
    <a:lstStyle/>
    <a:p>
      <a:pPr>
        <a:defRPr lang="zh-CN" sz="95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7877487088307507"/>
          <c:y val="2.0761258597616003E-2"/>
        </c:manualLayout>
      </c:layout>
      <c:overlay val="0"/>
      <c:spPr>
        <a:noFill/>
        <a:ln w="25444">
          <a:noFill/>
        </a:ln>
      </c:spPr>
      <c:txPr>
        <a:bodyPr rot="0" spcFirstLastPara="0" vertOverflow="ellipsis" vert="horz" wrap="square" anchor="ctr" anchorCtr="1"/>
        <a:lstStyle/>
        <a:p>
          <a:pPr>
            <a:defRPr lang="zh-CN" sz="95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title>
    <c:autoTitleDeleted val="0"/>
    <c:plotArea>
      <c:layout>
        <c:manualLayout>
          <c:layoutTarget val="inner"/>
          <c:xMode val="edge"/>
          <c:yMode val="edge"/>
          <c:x val="0.162154982643299"/>
          <c:y val="0.18339091012832903"/>
          <c:w val="0.83733826247689513"/>
          <c:h val="0.68858131487889307"/>
        </c:manualLayout>
      </c:layout>
      <c:barChart>
        <c:barDir val="col"/>
        <c:grouping val="clustered"/>
        <c:varyColors val="0"/>
        <c:ser>
          <c:idx val="0"/>
          <c:order val="0"/>
          <c:tx>
            <c:strRef>
              <c:f>Sheet1!$N$2</c:f>
              <c:strCache>
                <c:ptCount val="1"/>
                <c:pt idx="0">
                  <c:v>财政拨款收、支决算总计变动情况（万元）</c:v>
                </c:pt>
              </c:strCache>
            </c:strRef>
          </c:tx>
          <c:spPr>
            <a:solidFill>
              <a:srgbClr val="9999FF"/>
            </a:solidFill>
            <a:ln w="12722">
              <a:solidFill>
                <a:srgbClr val="000000"/>
              </a:solidFill>
              <a:prstDash val="solid"/>
            </a:ln>
          </c:spPr>
          <c:invertIfNegative val="0"/>
          <c:dLbls>
            <c:spPr>
              <a:noFill/>
              <a:ln w="25444">
                <a:noFill/>
              </a:ln>
              <a:effectLst/>
            </c:spPr>
            <c:txPr>
              <a:bodyPr rot="0" spcFirstLastPara="0" vertOverflow="ellipsis" vert="horz" wrap="square" lIns="38100" tIns="19050" rIns="38100" bIns="19050" anchor="ctr" anchorCtr="1"/>
              <a:lstStyle/>
              <a:p>
                <a:pPr>
                  <a:defRPr lang="zh-CN" sz="95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Sheet1!$O$1:$P$1</c:f>
              <c:strCache>
                <c:ptCount val="2"/>
                <c:pt idx="0">
                  <c:v>2022年</c:v>
                </c:pt>
                <c:pt idx="1">
                  <c:v>2021年</c:v>
                </c:pt>
              </c:strCache>
            </c:strRef>
          </c:cat>
          <c:val>
            <c:numRef>
              <c:f>Sheet1!$O$2:$P$2</c:f>
              <c:numCache>
                <c:formatCode>#,##0.00</c:formatCode>
                <c:ptCount val="2"/>
                <c:pt idx="0">
                  <c:v>4050.53</c:v>
                </c:pt>
                <c:pt idx="1">
                  <c:v>3996.96</c:v>
                </c:pt>
              </c:numCache>
            </c:numRef>
          </c:val>
        </c:ser>
        <c:dLbls>
          <c:showLegendKey val="0"/>
          <c:showVal val="0"/>
          <c:showCatName val="0"/>
          <c:showSerName val="0"/>
          <c:showPercent val="0"/>
          <c:showBubbleSize val="0"/>
        </c:dLbls>
        <c:gapWidth val="150"/>
        <c:axId val="20922576"/>
        <c:axId val="557515840"/>
      </c:barChart>
      <c:catAx>
        <c:axId val="20922576"/>
        <c:scaling>
          <c:orientation val="minMax"/>
        </c:scaling>
        <c:delete val="0"/>
        <c:axPos val="b"/>
        <c:numFmt formatCode="General" sourceLinked="1"/>
        <c:majorTickMark val="in"/>
        <c:minorTickMark val="none"/>
        <c:tickLblPos val="nextTo"/>
        <c:spPr>
          <a:ln w="3181" cap="flat" cmpd="sng" algn="ctr">
            <a:solidFill>
              <a:srgbClr val="000000"/>
            </a:solidFill>
            <a:prstDash val="solid"/>
            <a:round/>
          </a:ln>
        </c:spPr>
        <c:txPr>
          <a:bodyPr rot="0" spcFirstLastPara="0" vertOverflow="ellipsis" vert="horz" wrap="square" anchor="ctr" anchorCtr="1"/>
          <a:lstStyle/>
          <a:p>
            <a:pPr>
              <a:defRPr lang="zh-CN" sz="95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557515840"/>
        <c:crosses val="autoZero"/>
        <c:auto val="1"/>
        <c:lblAlgn val="ctr"/>
        <c:lblOffset val="100"/>
        <c:tickLblSkip val="1"/>
        <c:noMultiLvlLbl val="0"/>
      </c:catAx>
      <c:valAx>
        <c:axId val="557515840"/>
        <c:scaling>
          <c:orientation val="minMax"/>
        </c:scaling>
        <c:delete val="0"/>
        <c:axPos val="l"/>
        <c:majorGridlines>
          <c:spPr>
            <a:ln w="3181" cap="flat" cmpd="sng" algn="ctr">
              <a:solidFill>
                <a:srgbClr val="000000"/>
              </a:solidFill>
              <a:prstDash val="solid"/>
              <a:round/>
            </a:ln>
          </c:spPr>
        </c:majorGridlines>
        <c:numFmt formatCode="#,##0.00" sourceLinked="1"/>
        <c:majorTickMark val="in"/>
        <c:minorTickMark val="none"/>
        <c:tickLblPos val="nextTo"/>
        <c:spPr>
          <a:ln w="3181" cap="flat" cmpd="sng" algn="ctr">
            <a:solidFill>
              <a:srgbClr val="000000"/>
            </a:solidFill>
            <a:prstDash val="solid"/>
            <a:round/>
          </a:ln>
        </c:spPr>
        <c:txPr>
          <a:bodyPr rot="0" spcFirstLastPara="0" vertOverflow="ellipsis" vert="horz" wrap="square" anchor="ctr" anchorCtr="1"/>
          <a:lstStyle/>
          <a:p>
            <a:pPr>
              <a:defRPr lang="zh-CN" sz="95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20922576"/>
        <c:crosses val="autoZero"/>
        <c:crossBetween val="between"/>
      </c:valAx>
      <c:spPr>
        <a:solidFill>
          <a:srgbClr val="C0C0C0"/>
        </a:solidFill>
        <a:ln w="12722">
          <a:solidFill>
            <a:srgbClr val="808080"/>
          </a:solidFill>
          <a:prstDash val="solid"/>
        </a:ln>
      </c:spPr>
    </c:plotArea>
    <c:plotVisOnly val="1"/>
    <c:dispBlanksAs val="gap"/>
    <c:showDLblsOverMax val="0"/>
  </c:chart>
  <c:spPr>
    <a:solidFill>
      <a:srgbClr val="FFFFFF"/>
    </a:solidFill>
    <a:ln w="3181" cap="flat" cmpd="sng" algn="ctr">
      <a:solidFill>
        <a:srgbClr val="000000"/>
      </a:solidFill>
      <a:prstDash val="solid"/>
      <a:round/>
    </a:ln>
  </c:spPr>
  <c:txPr>
    <a:bodyPr/>
    <a:lstStyle/>
    <a:p>
      <a:pPr>
        <a:defRPr lang="zh-CN" sz="95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156077188464597"/>
          <c:y val="2.0761154855642998E-2"/>
        </c:manualLayout>
      </c:layout>
      <c:overlay val="0"/>
      <c:spPr>
        <a:noFill/>
        <a:ln w="25376">
          <a:noFill/>
        </a:ln>
      </c:spPr>
      <c:txPr>
        <a:bodyPr rot="0" spcFirstLastPara="0" vertOverflow="ellipsis" vert="horz" wrap="square"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title>
    <c:autoTitleDeleted val="0"/>
    <c:plotArea>
      <c:layout>
        <c:manualLayout>
          <c:layoutTarget val="inner"/>
          <c:xMode val="edge"/>
          <c:yMode val="edge"/>
          <c:x val="0.13829789756773206"/>
          <c:y val="0.20517899180128299"/>
          <c:w val="0.84905660377358516"/>
          <c:h val="0.68166089965397914"/>
        </c:manualLayout>
      </c:layout>
      <c:barChart>
        <c:barDir val="col"/>
        <c:grouping val="clustered"/>
        <c:varyColors val="0"/>
        <c:ser>
          <c:idx val="0"/>
          <c:order val="0"/>
          <c:tx>
            <c:strRef>
              <c:f>Sheet1!$B$8</c:f>
              <c:strCache>
                <c:ptCount val="1"/>
                <c:pt idx="0">
                  <c:v>一般公共预算财政拨款支出决算变动情况（万元）</c:v>
                </c:pt>
              </c:strCache>
            </c:strRef>
          </c:tx>
          <c:spPr>
            <a:solidFill>
              <a:srgbClr val="9999FF"/>
            </a:solidFill>
            <a:ln w="12688">
              <a:solidFill>
                <a:srgbClr val="000000"/>
              </a:solidFill>
              <a:prstDash val="solid"/>
            </a:ln>
          </c:spPr>
          <c:invertIfNegative val="0"/>
          <c:dLbls>
            <c:spPr>
              <a:noFill/>
              <a:ln w="25376">
                <a:noFill/>
              </a:ln>
              <a:effectLst/>
            </c:spPr>
            <c:txPr>
              <a:bodyPr rot="0" spcFirstLastPara="0" vertOverflow="ellipsis" vert="horz" wrap="square" lIns="38100" tIns="19050" rIns="38100" bIns="19050"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Sheet1!$A$9:$A$10</c:f>
              <c:strCache>
                <c:ptCount val="2"/>
                <c:pt idx="0">
                  <c:v>2022年</c:v>
                </c:pt>
                <c:pt idx="1">
                  <c:v>2021年</c:v>
                </c:pt>
              </c:strCache>
            </c:strRef>
          </c:cat>
          <c:val>
            <c:numRef>
              <c:f>Sheet1!$B$9:$B$10</c:f>
              <c:numCache>
                <c:formatCode>#,##0.00</c:formatCode>
                <c:ptCount val="2"/>
                <c:pt idx="0">
                  <c:v>4050.53</c:v>
                </c:pt>
                <c:pt idx="1">
                  <c:v>3996.96</c:v>
                </c:pt>
              </c:numCache>
            </c:numRef>
          </c:val>
        </c:ser>
        <c:dLbls>
          <c:showLegendKey val="0"/>
          <c:showVal val="0"/>
          <c:showCatName val="0"/>
          <c:showSerName val="0"/>
          <c:showPercent val="0"/>
          <c:showBubbleSize val="0"/>
        </c:dLbls>
        <c:gapWidth val="150"/>
        <c:axId val="557201152"/>
        <c:axId val="557201544"/>
      </c:barChart>
      <c:catAx>
        <c:axId val="557201152"/>
        <c:scaling>
          <c:orientation val="minMax"/>
        </c:scaling>
        <c:delete val="0"/>
        <c:axPos val="b"/>
        <c:numFmt formatCode="General" sourceLinked="1"/>
        <c:majorTickMark val="in"/>
        <c:minorTickMark val="none"/>
        <c:tickLblPos val="nextTo"/>
        <c:spPr>
          <a:ln w="3172" cap="flat" cmpd="sng" algn="ctr">
            <a:solidFill>
              <a:srgbClr val="000000"/>
            </a:solidFill>
            <a:prstDash val="solid"/>
            <a:round/>
          </a:ln>
        </c:spPr>
        <c:txPr>
          <a:bodyPr rot="0" spcFirstLastPara="0" vertOverflow="ellipsis" vert="horz" wrap="square"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557201544"/>
        <c:crosses val="autoZero"/>
        <c:auto val="1"/>
        <c:lblAlgn val="ctr"/>
        <c:lblOffset val="100"/>
        <c:tickLblSkip val="1"/>
        <c:noMultiLvlLbl val="0"/>
      </c:catAx>
      <c:valAx>
        <c:axId val="557201544"/>
        <c:scaling>
          <c:orientation val="minMax"/>
        </c:scaling>
        <c:delete val="0"/>
        <c:axPos val="l"/>
        <c:majorGridlines>
          <c:spPr>
            <a:ln w="3172" cap="flat" cmpd="sng" algn="ctr">
              <a:solidFill>
                <a:srgbClr val="000000"/>
              </a:solidFill>
              <a:prstDash val="solid"/>
              <a:round/>
            </a:ln>
          </c:spPr>
        </c:majorGridlines>
        <c:numFmt formatCode="#,##0.00" sourceLinked="1"/>
        <c:majorTickMark val="in"/>
        <c:minorTickMark val="none"/>
        <c:tickLblPos val="nextTo"/>
        <c:spPr>
          <a:ln w="3172" cap="flat" cmpd="sng" algn="ctr">
            <a:solidFill>
              <a:srgbClr val="000000"/>
            </a:solidFill>
            <a:prstDash val="solid"/>
            <a:round/>
          </a:ln>
        </c:spPr>
        <c:txPr>
          <a:bodyPr rot="0" spcFirstLastPara="0" vertOverflow="ellipsis" vert="horz" wrap="square" anchor="ctr" anchorCtr="1"/>
          <a:lstStyle/>
          <a:p>
            <a:pPr>
              <a:defRPr lang="zh-CN" sz="1025"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557201152"/>
        <c:crosses val="autoZero"/>
        <c:crossBetween val="between"/>
      </c:valAx>
      <c:spPr>
        <a:solidFill>
          <a:srgbClr val="C0C0C0"/>
        </a:solidFill>
        <a:ln w="12688">
          <a:solidFill>
            <a:srgbClr val="808080"/>
          </a:solidFill>
          <a:prstDash val="solid"/>
        </a:ln>
      </c:spPr>
    </c:plotArea>
    <c:plotVisOnly val="1"/>
    <c:dispBlanksAs val="gap"/>
    <c:showDLblsOverMax val="0"/>
  </c:chart>
  <c:spPr>
    <a:solidFill>
      <a:srgbClr val="FFFFFF"/>
    </a:solidFill>
    <a:ln w="3172" cap="flat" cmpd="sng" algn="ctr">
      <a:solidFill>
        <a:srgbClr val="000000"/>
      </a:solidFill>
      <a:prstDash val="solid"/>
      <a:round/>
    </a:ln>
  </c:spPr>
  <c:txPr>
    <a:bodyPr/>
    <a:lstStyle/>
    <a:p>
      <a:pPr>
        <a:defRPr lang="zh-CN" sz="1025"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5555566700659199"/>
          <c:y val="2.0760922583792099E-2"/>
        </c:manualLayout>
      </c:layout>
      <c:overlay val="0"/>
      <c:spPr>
        <a:noFill/>
        <a:ln w="25376">
          <a:noFill/>
        </a:ln>
      </c:spPr>
      <c:txPr>
        <a:bodyPr rot="0" spcFirstLastPara="0" vertOverflow="ellipsis" vert="horz" wrap="square" anchor="ctr" anchorCtr="1"/>
        <a:lstStyle/>
        <a:p>
          <a:pPr>
            <a:defRPr lang="zh-CN" sz="95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title>
    <c:autoTitleDeleted val="0"/>
    <c:plotArea>
      <c:layout>
        <c:manualLayout>
          <c:layoutTarget val="inner"/>
          <c:xMode val="edge"/>
          <c:yMode val="edge"/>
          <c:x val="0.40370370370370401"/>
          <c:y val="0.33217993079584812"/>
          <c:w val="0.19629629629629605"/>
          <c:h val="0.36678200692041507"/>
        </c:manualLayout>
      </c:layout>
      <c:pieChart>
        <c:varyColors val="1"/>
        <c:ser>
          <c:idx val="0"/>
          <c:order val="0"/>
          <c:tx>
            <c:strRef>
              <c:f>Sheet1!$D$10</c:f>
              <c:strCache>
                <c:ptCount val="1"/>
                <c:pt idx="0">
                  <c:v>一般公共预算财政拨款支出决算结构（万元）</c:v>
                </c:pt>
              </c:strCache>
            </c:strRef>
          </c:tx>
          <c:spPr>
            <a:solidFill>
              <a:srgbClr val="9999FF"/>
            </a:solidFill>
            <a:ln w="12688">
              <a:solidFill>
                <a:srgbClr val="000000"/>
              </a:solidFill>
              <a:prstDash val="solid"/>
            </a:ln>
          </c:spPr>
          <c:dPt>
            <c:idx val="1"/>
            <c:bubble3D val="0"/>
            <c:spPr>
              <a:solidFill>
                <a:srgbClr val="993366"/>
              </a:solidFill>
              <a:ln w="12688">
                <a:solidFill>
                  <a:srgbClr val="000000"/>
                </a:solidFill>
                <a:prstDash val="solid"/>
              </a:ln>
            </c:spPr>
          </c:dPt>
          <c:dPt>
            <c:idx val="2"/>
            <c:bubble3D val="0"/>
            <c:spPr>
              <a:solidFill>
                <a:srgbClr val="FFFFCC"/>
              </a:solidFill>
              <a:ln w="12688">
                <a:solidFill>
                  <a:srgbClr val="000000"/>
                </a:solidFill>
                <a:prstDash val="solid"/>
              </a:ln>
            </c:spPr>
          </c:dPt>
          <c:dPt>
            <c:idx val="3"/>
            <c:bubble3D val="0"/>
            <c:spPr>
              <a:solidFill>
                <a:srgbClr val="CCFFFF"/>
              </a:solidFill>
              <a:ln w="12688">
                <a:solidFill>
                  <a:srgbClr val="000000"/>
                </a:solidFill>
                <a:prstDash val="solid"/>
              </a:ln>
            </c:spPr>
          </c:dPt>
          <c:dLbls>
            <c:numFmt formatCode="0.0%" sourceLinked="0"/>
            <c:spPr>
              <a:noFill/>
              <a:ln w="25376">
                <a:noFill/>
              </a:ln>
              <a:effectLst/>
            </c:spPr>
            <c:txPr>
              <a:bodyPr rot="0" spcFirstLastPara="0" vertOverflow="ellipsis" vert="horz" wrap="square" lIns="38100" tIns="19050" rIns="38100" bIns="19050" anchor="ctr" anchorCtr="1"/>
              <a:lstStyle/>
              <a:p>
                <a:pPr>
                  <a:defRPr lang="zh-CN" sz="95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bestFit"/>
            <c:showLegendKey val="0"/>
            <c:showVal val="1"/>
            <c:showCatName val="0"/>
            <c:showSerName val="0"/>
            <c:showPercent val="1"/>
            <c:showBubbleSize val="0"/>
            <c:showLeaderLines val="1"/>
            <c:extLst>
              <c:ext xmlns:c15="http://schemas.microsoft.com/office/drawing/2012/chart" uri="{CE6537A1-D6FC-4f65-9D91-7224C49458BB}"/>
            </c:extLst>
          </c:dLbls>
          <c:cat>
            <c:strRef>
              <c:f>Sheet1!$E$9:$H$9</c:f>
              <c:strCache>
                <c:ptCount val="4"/>
                <c:pt idx="0">
                  <c:v>教育支出</c:v>
                </c:pt>
                <c:pt idx="1">
                  <c:v>社会保障和就业支出</c:v>
                </c:pt>
                <c:pt idx="2">
                  <c:v>卫生健康支出</c:v>
                </c:pt>
                <c:pt idx="3">
                  <c:v>住房保障支出</c:v>
                </c:pt>
              </c:strCache>
            </c:strRef>
          </c:cat>
          <c:val>
            <c:numRef>
              <c:f>Sheet1!$E$10:$H$10</c:f>
              <c:numCache>
                <c:formatCode>General</c:formatCode>
                <c:ptCount val="4"/>
                <c:pt idx="0" formatCode="#,##0.00">
                  <c:v>3121.12</c:v>
                </c:pt>
                <c:pt idx="1">
                  <c:v>360.9</c:v>
                </c:pt>
                <c:pt idx="2">
                  <c:v>284.31</c:v>
                </c:pt>
                <c:pt idx="3">
                  <c:v>284.20999999999992</c:v>
                </c:pt>
              </c:numCache>
            </c:numRef>
          </c:val>
        </c:ser>
        <c:dLbls>
          <c:showLegendKey val="0"/>
          <c:showVal val="0"/>
          <c:showCatName val="0"/>
          <c:showSerName val="0"/>
          <c:showPercent val="0"/>
          <c:showBubbleSize val="0"/>
          <c:showLeaderLines val="1"/>
        </c:dLbls>
        <c:firstSliceAng val="0"/>
      </c:pieChart>
      <c:spPr>
        <a:noFill/>
        <a:ln w="25376">
          <a:noFill/>
        </a:ln>
      </c:spPr>
    </c:plotArea>
    <c:legend>
      <c:legendPos val="b"/>
      <c:layout>
        <c:manualLayout>
          <c:xMode val="edge"/>
          <c:yMode val="edge"/>
          <c:x val="0.12962959247928396"/>
          <c:y val="0.91695491603372614"/>
          <c:w val="0.73703707418738307"/>
          <c:h val="7.2664390402527215E-2"/>
        </c:manualLayout>
      </c:layout>
      <c:overlay val="0"/>
      <c:spPr>
        <a:solidFill>
          <a:srgbClr val="FFFFFF"/>
        </a:solidFill>
        <a:ln w="3172">
          <a:solidFill>
            <a:srgbClr val="000000"/>
          </a:solidFill>
          <a:prstDash val="solid"/>
        </a:ln>
      </c:spPr>
      <c:txPr>
        <a:bodyPr rot="0" spcFirstLastPara="0" vertOverflow="ellipsis" vert="horz" wrap="square" anchor="ctr" anchorCtr="1"/>
        <a:lstStyle/>
        <a:p>
          <a:pPr>
            <a:defRPr lang="zh-CN" sz="87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zero"/>
    <c:showDLblsOverMax val="0"/>
  </c:chart>
  <c:spPr>
    <a:solidFill>
      <a:srgbClr val="FFFFFF"/>
    </a:solidFill>
    <a:ln w="3172" cap="flat" cmpd="sng" algn="ctr">
      <a:solidFill>
        <a:srgbClr val="000000"/>
      </a:solidFill>
      <a:prstDash val="solid"/>
      <a:round/>
    </a:ln>
  </c:spPr>
  <c:txPr>
    <a:bodyPr/>
    <a:lstStyle/>
    <a:p>
      <a:pPr>
        <a:defRPr lang="zh-CN" sz="95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F9A3F-2347-4AAA-A101-9FECC31B2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44</Pages>
  <Words>899</Words>
  <Characters>5128</Characters>
  <Application>Microsoft Office Word</Application>
  <DocSecurity>0</DocSecurity>
  <Lines>42</Lines>
  <Paragraphs>12</Paragraphs>
  <ScaleCrop>false</ScaleCrop>
  <Company>Lenovo (Beijing) Limited</Company>
  <LinksUpToDate>false</LinksUpToDate>
  <CharactersWithSpaces>6015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邓娟</cp:lastModifiedBy>
  <cp:revision>34</cp:revision>
  <cp:lastPrinted>2023-11-02T06:07:00Z</cp:lastPrinted>
  <dcterms:created xsi:type="dcterms:W3CDTF">2023-10-26T07:19:00Z</dcterms:created>
  <dcterms:modified xsi:type="dcterms:W3CDTF">2024-04-30T08:16:00Z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933240C775B246F78DC183E63206E2B2_12</vt:lpwstr>
  </property>
</Properties>
</file>