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2460"/>
          <w:tab w:val="center" w:pos="4717"/>
        </w:tabs>
        <w:spacing w:line="600" w:lineRule="exact"/>
        <w:ind w:firstLine="2520" w:firstLineChars="700"/>
        <w:jc w:val="left"/>
        <w:rPr>
          <w:rFonts w:hint="eastAsia" w:ascii="Times New Roman" w:hAnsi="Times New Roman" w:eastAsia="方正小标宋_GBK"/>
          <w:sz w:val="36"/>
          <w:szCs w:val="36"/>
          <w:lang w:eastAsia="zh-CN"/>
        </w:rPr>
      </w:pPr>
      <w:r>
        <w:rPr>
          <w:rFonts w:hint="eastAsia" w:ascii="Times New Roman" w:hAnsi="Times New Roman" w:eastAsia="方正小标宋_GBK"/>
          <w:sz w:val="36"/>
          <w:szCs w:val="36"/>
          <w:lang w:eastAsia="zh-CN"/>
        </w:rPr>
        <w:t>盐边县渔门中心卫生院</w:t>
      </w:r>
    </w:p>
    <w:p>
      <w:pPr>
        <w:pStyle w:val="2"/>
        <w:tabs>
          <w:tab w:val="left" w:pos="2460"/>
          <w:tab w:val="center" w:pos="4717"/>
        </w:tabs>
        <w:spacing w:line="600" w:lineRule="exact"/>
        <w:ind w:firstLine="1440" w:firstLineChars="400"/>
        <w:jc w:val="left"/>
        <w:rPr>
          <w:rFonts w:ascii="Times New Roman" w:hAnsi="Times New Roman" w:eastAsia="方正小标宋_GBK"/>
          <w:sz w:val="36"/>
          <w:szCs w:val="36"/>
        </w:rPr>
      </w:pPr>
      <w:r>
        <w:rPr>
          <w:rFonts w:hint="eastAsia" w:ascii="Times New Roman" w:hAnsi="Times New Roman" w:eastAsia="方正小标宋_GBK"/>
          <w:sz w:val="36"/>
          <w:szCs w:val="36"/>
          <w:lang w:val="en-US" w:eastAsia="zh-CN"/>
        </w:rPr>
        <w:t>2021年度</w:t>
      </w:r>
      <w:r>
        <w:rPr>
          <w:rFonts w:ascii="Times New Roman" w:hAnsi="Times New Roman" w:eastAsia="方正小标宋_GBK"/>
          <w:sz w:val="36"/>
          <w:szCs w:val="36"/>
        </w:rPr>
        <w:t>部门预算整体绩效自评报告</w:t>
      </w:r>
    </w:p>
    <w:p>
      <w:pPr>
        <w:widowControl/>
        <w:numPr>
          <w:ilvl w:val="0"/>
          <w:numId w:val="0"/>
        </w:numPr>
        <w:tabs>
          <w:tab w:val="left" w:pos="945"/>
        </w:tabs>
        <w:adjustRightInd w:val="0"/>
        <w:snapToGrid w:val="0"/>
        <w:spacing w:line="580" w:lineRule="exact"/>
        <w:ind w:firstLine="960" w:firstLineChars="300"/>
        <w:contextualSpacing/>
        <w:jc w:val="left"/>
        <w:rPr>
          <w:rFonts w:hint="eastAsia" w:ascii="Times New Roman" w:hAnsi="Times New Roman" w:eastAsia="黑体"/>
          <w:sz w:val="32"/>
          <w:szCs w:val="32"/>
          <w:lang w:eastAsia="zh-CN"/>
        </w:rPr>
      </w:pPr>
    </w:p>
    <w:p>
      <w:pPr>
        <w:widowControl/>
        <w:numPr>
          <w:ilvl w:val="0"/>
          <w:numId w:val="0"/>
        </w:numPr>
        <w:tabs>
          <w:tab w:val="left" w:pos="945"/>
        </w:tabs>
        <w:adjustRightInd w:val="0"/>
        <w:snapToGrid w:val="0"/>
        <w:spacing w:line="580" w:lineRule="exact"/>
        <w:ind w:firstLine="960" w:firstLineChars="300"/>
        <w:contextualSpacing/>
        <w:jc w:val="left"/>
        <w:rPr>
          <w:rFonts w:ascii="Times New Roman" w:hAnsi="Times New Roman" w:eastAsia="黑体"/>
          <w:sz w:val="32"/>
          <w:szCs w:val="32"/>
        </w:rPr>
      </w:pPr>
      <w:r>
        <w:rPr>
          <w:rFonts w:hint="eastAsia" w:ascii="Times New Roman" w:hAnsi="Times New Roman" w:eastAsia="黑体"/>
          <w:sz w:val="32"/>
          <w:szCs w:val="32"/>
          <w:lang w:eastAsia="zh-CN"/>
        </w:rPr>
        <w:t>一、</w:t>
      </w:r>
      <w:r>
        <w:rPr>
          <w:rFonts w:ascii="Times New Roman" w:hAnsi="Times New Roman" w:eastAsia="黑体"/>
          <w:sz w:val="32"/>
          <w:szCs w:val="32"/>
        </w:rPr>
        <w:t>部门概况</w:t>
      </w:r>
    </w:p>
    <w:p>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sz w:val="32"/>
          <w:szCs w:val="32"/>
        </w:rPr>
        <w:t>（</w:t>
      </w:r>
      <w:r>
        <w:rPr>
          <w:rFonts w:ascii="Times New Roman" w:hAnsi="Times New Roman" w:eastAsia="仿宋_GB2312"/>
          <w:color w:val="000000"/>
          <w:sz w:val="32"/>
          <w:szCs w:val="32"/>
        </w:rPr>
        <w:t>一）机构组成。</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盐边县渔门中心卫生院位于盐边中北部片区旅游、交通枢纽—渔门镇，是政府举办的公益性事业单位。是盐边县城镇职工、居民、新农合定点医疗机构，承担着盐边中北部片区的基本医疗、预防、基本公共卫生服务等任务。</w:t>
      </w:r>
    </w:p>
    <w:p>
      <w:pPr>
        <w:numPr>
          <w:ilvl w:val="0"/>
          <w:numId w:val="1"/>
        </w:numPr>
        <w:spacing w:after="0" w:line="240" w:lineRule="atLeast"/>
        <w:ind w:left="210" w:leftChars="100" w:right="210" w:rightChars="100"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机构职能。</w:t>
      </w:r>
    </w:p>
    <w:p>
      <w:pPr>
        <w:numPr>
          <w:ilvl w:val="0"/>
          <w:numId w:val="0"/>
        </w:numPr>
        <w:spacing w:after="0" w:line="240" w:lineRule="atLeast"/>
        <w:ind w:right="210" w:rightChars="10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卫生院主要职能为基本能够满足辖区群众的公共卫生服务和常见病多发病的诊疗及部分急诊急救工作的需要。</w:t>
      </w:r>
    </w:p>
    <w:p>
      <w:pPr>
        <w:numPr>
          <w:ilvl w:val="0"/>
          <w:numId w:val="1"/>
        </w:numPr>
        <w:spacing w:after="0" w:line="240" w:lineRule="atLeast"/>
        <w:ind w:left="210" w:leftChars="100" w:right="210" w:rightChars="100"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人员概况。</w:t>
      </w:r>
    </w:p>
    <w:p>
      <w:pPr>
        <w:numPr>
          <w:ilvl w:val="0"/>
          <w:numId w:val="0"/>
        </w:numPr>
        <w:spacing w:after="0" w:line="240" w:lineRule="atLeast"/>
        <w:ind w:right="210" w:rightChars="10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渔门中心卫生院服务辖区面积53平方公里，辖区户籍总人口39607人，实际</w:t>
      </w:r>
      <w:bookmarkStart w:id="0" w:name="_GoBack"/>
      <w:r>
        <w:rPr>
          <w:rFonts w:hint="eastAsia" w:ascii="仿宋_GB2312" w:hAnsi="仿宋_GB2312" w:eastAsia="仿宋_GB2312" w:cs="仿宋_GB2312"/>
          <w:sz w:val="32"/>
          <w:szCs w:val="32"/>
          <w:lang w:eastAsia="zh-CN"/>
        </w:rPr>
        <w:t>常住人口</w:t>
      </w:r>
      <w:bookmarkEnd w:id="0"/>
      <w:r>
        <w:rPr>
          <w:rFonts w:hint="eastAsia" w:ascii="仿宋_GB2312" w:hAnsi="仿宋_GB2312" w:eastAsia="仿宋_GB2312" w:cs="仿宋_GB2312"/>
          <w:sz w:val="32"/>
          <w:szCs w:val="32"/>
          <w:lang w:eastAsia="zh-CN"/>
        </w:rPr>
        <w:t>40000多人，管辖</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个行政村，</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个村卫生室，村级公共卫生服务人员</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lang w:eastAsia="zh-CN"/>
        </w:rPr>
        <w:t>名。卫生院在职员工</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lang w:eastAsia="zh-CN"/>
        </w:rPr>
        <w:t>人，其中专业技术人员</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lang w:eastAsia="zh-CN"/>
        </w:rPr>
        <w:t>人。</w:t>
      </w:r>
    </w:p>
    <w:p>
      <w:pPr>
        <w:pStyle w:val="2"/>
        <w:spacing w:line="600" w:lineRule="exact"/>
        <w:ind w:firstLine="960" w:firstLineChars="300"/>
        <w:jc w:val="left"/>
        <w:rPr>
          <w:rFonts w:ascii="Times New Roman" w:hAnsi="Times New Roman" w:eastAsia="仿宋_GB2312"/>
          <w:sz w:val="32"/>
          <w:szCs w:val="32"/>
        </w:rPr>
      </w:pPr>
      <w:r>
        <w:rPr>
          <w:rFonts w:ascii="Times New Roman" w:hAnsi="Times New Roman" w:eastAsia="黑体"/>
          <w:sz w:val="32"/>
          <w:szCs w:val="32"/>
        </w:rPr>
        <w:t>二、部门</w:t>
      </w:r>
      <w:r>
        <w:rPr>
          <w:rFonts w:hint="eastAsia" w:ascii="Times New Roman" w:hAnsi="Times New Roman" w:eastAsia="黑体"/>
          <w:sz w:val="32"/>
          <w:szCs w:val="32"/>
        </w:rPr>
        <w:t>财政</w:t>
      </w:r>
      <w:r>
        <w:rPr>
          <w:rFonts w:ascii="Times New Roman" w:hAnsi="Times New Roman" w:eastAsia="黑体"/>
          <w:sz w:val="32"/>
          <w:szCs w:val="32"/>
        </w:rPr>
        <w:t>资金基本情况</w:t>
      </w:r>
    </w:p>
    <w:p>
      <w:pPr>
        <w:snapToGrid w:val="0"/>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（一）财政资金收入情况。</w:t>
      </w:r>
    </w:p>
    <w:p>
      <w:pPr>
        <w:snapToGrid w:val="0"/>
        <w:spacing w:line="52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202</w:t>
      </w: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rPr>
        <w:t>年一般公共预算财政拨款收入</w:t>
      </w:r>
      <w:r>
        <w:rPr>
          <w:rFonts w:hint="eastAsia" w:ascii="仿宋_GB2312" w:hAnsi="仿宋" w:eastAsia="仿宋_GB2312" w:cs="仿宋"/>
          <w:color w:val="000000"/>
          <w:sz w:val="32"/>
          <w:szCs w:val="32"/>
          <w:lang w:val="en-US" w:eastAsia="zh-CN"/>
        </w:rPr>
        <w:t>576.4</w:t>
      </w:r>
      <w:r>
        <w:rPr>
          <w:rFonts w:hint="eastAsia" w:ascii="仿宋_GB2312" w:hAnsi="仿宋" w:eastAsia="仿宋_GB2312" w:cs="仿宋"/>
          <w:color w:val="000000"/>
          <w:sz w:val="32"/>
          <w:szCs w:val="32"/>
        </w:rPr>
        <w:t>万元，比20</w:t>
      </w:r>
      <w:r>
        <w:rPr>
          <w:rFonts w:hint="eastAsia" w:ascii="仿宋_GB2312" w:hAnsi="仿宋" w:eastAsia="仿宋_GB2312" w:cs="仿宋"/>
          <w:color w:val="000000"/>
          <w:sz w:val="32"/>
          <w:szCs w:val="32"/>
          <w:lang w:val="en-US" w:eastAsia="zh-CN"/>
        </w:rPr>
        <w:t>20</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val="en-US" w:eastAsia="zh-CN"/>
        </w:rPr>
        <w:t>447.55</w:t>
      </w:r>
      <w:r>
        <w:rPr>
          <w:rFonts w:hint="eastAsia" w:ascii="仿宋_GB2312" w:hAnsi="仿宋" w:eastAsia="仿宋_GB2312" w:cs="仿宋"/>
          <w:color w:val="000000"/>
          <w:sz w:val="32"/>
          <w:szCs w:val="32"/>
        </w:rPr>
        <w:t>万元增加</w:t>
      </w:r>
      <w:r>
        <w:rPr>
          <w:rFonts w:hint="eastAsia" w:ascii="仿宋_GB2312" w:hAnsi="仿宋" w:eastAsia="仿宋_GB2312" w:cs="仿宋"/>
          <w:color w:val="000000"/>
          <w:sz w:val="32"/>
          <w:szCs w:val="32"/>
          <w:lang w:val="en-US" w:eastAsia="zh-CN"/>
        </w:rPr>
        <w:t>128.85</w:t>
      </w:r>
      <w:r>
        <w:rPr>
          <w:rFonts w:hint="eastAsia" w:ascii="仿宋_GB2312" w:hAnsi="仿宋" w:eastAsia="仿宋_GB2312" w:cs="仿宋"/>
          <w:color w:val="000000"/>
          <w:sz w:val="32"/>
          <w:szCs w:val="32"/>
        </w:rPr>
        <w:t>万元，增加</w:t>
      </w:r>
      <w:r>
        <w:rPr>
          <w:rFonts w:hint="eastAsia" w:ascii="仿宋_GB2312" w:hAnsi="仿宋" w:eastAsia="仿宋_GB2312" w:cs="仿宋"/>
          <w:color w:val="000000"/>
          <w:sz w:val="32"/>
          <w:szCs w:val="32"/>
          <w:lang w:val="en-US" w:eastAsia="zh-CN"/>
        </w:rPr>
        <w:t>28.8</w:t>
      </w:r>
      <w:r>
        <w:rPr>
          <w:rFonts w:hint="eastAsia" w:ascii="仿宋_GB2312" w:hAnsi="仿宋" w:eastAsia="仿宋_GB2312" w:cs="仿宋"/>
          <w:color w:val="000000"/>
          <w:sz w:val="32"/>
          <w:szCs w:val="32"/>
        </w:rPr>
        <w:t>%。其中：社会保障和就业支出23.</w:t>
      </w:r>
      <w:r>
        <w:rPr>
          <w:rFonts w:hint="eastAsia" w:ascii="仿宋_GB2312" w:hAnsi="仿宋" w:eastAsia="仿宋_GB2312" w:cs="仿宋"/>
          <w:color w:val="000000"/>
          <w:sz w:val="32"/>
          <w:szCs w:val="32"/>
          <w:lang w:val="en-US" w:eastAsia="zh-CN"/>
        </w:rPr>
        <w:t>6</w:t>
      </w:r>
      <w:r>
        <w:rPr>
          <w:rFonts w:hint="eastAsia" w:ascii="仿宋_GB2312" w:hAnsi="仿宋" w:eastAsia="仿宋_GB2312" w:cs="仿宋"/>
          <w:color w:val="000000"/>
          <w:sz w:val="32"/>
          <w:szCs w:val="32"/>
        </w:rPr>
        <w:t>万元，</w:t>
      </w:r>
      <w:r>
        <w:rPr>
          <w:rFonts w:hint="eastAsia" w:ascii="仿宋_GB2312" w:hAnsi="仿宋" w:eastAsia="仿宋_GB2312" w:cs="仿宋"/>
          <w:color w:val="000000"/>
          <w:sz w:val="32"/>
          <w:szCs w:val="32"/>
          <w:lang w:eastAsia="zh-CN"/>
        </w:rPr>
        <w:t>比</w:t>
      </w:r>
      <w:r>
        <w:rPr>
          <w:rFonts w:hint="eastAsia" w:ascii="仿宋_GB2312" w:hAnsi="仿宋" w:eastAsia="仿宋_GB2312" w:cs="仿宋"/>
          <w:color w:val="000000"/>
          <w:sz w:val="32"/>
          <w:szCs w:val="32"/>
        </w:rPr>
        <w:t>20</w:t>
      </w:r>
      <w:r>
        <w:rPr>
          <w:rFonts w:hint="eastAsia" w:ascii="仿宋_GB2312" w:hAnsi="仿宋" w:eastAsia="仿宋_GB2312" w:cs="仿宋"/>
          <w:color w:val="000000"/>
          <w:sz w:val="32"/>
          <w:szCs w:val="32"/>
          <w:lang w:val="en-US" w:eastAsia="zh-CN"/>
        </w:rPr>
        <w:t>20</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val="en-US" w:eastAsia="zh-CN"/>
        </w:rPr>
        <w:t>23.07</w:t>
      </w:r>
      <w:r>
        <w:rPr>
          <w:rFonts w:hint="eastAsia" w:ascii="仿宋_GB2312" w:hAnsi="仿宋" w:eastAsia="仿宋_GB2312" w:cs="仿宋"/>
          <w:color w:val="000000"/>
          <w:sz w:val="32"/>
          <w:szCs w:val="32"/>
        </w:rPr>
        <w:t>万元增加</w:t>
      </w:r>
      <w:r>
        <w:rPr>
          <w:rFonts w:hint="eastAsia" w:ascii="仿宋_GB2312" w:hAnsi="仿宋" w:eastAsia="仿宋_GB2312" w:cs="仿宋"/>
          <w:color w:val="000000"/>
          <w:sz w:val="32"/>
          <w:szCs w:val="32"/>
          <w:lang w:val="en-US" w:eastAsia="zh-CN"/>
        </w:rPr>
        <w:t>0.53</w:t>
      </w:r>
      <w:r>
        <w:rPr>
          <w:rFonts w:hint="eastAsia" w:ascii="仿宋_GB2312" w:hAnsi="仿宋" w:eastAsia="仿宋_GB2312" w:cs="仿宋"/>
          <w:color w:val="000000"/>
          <w:sz w:val="32"/>
          <w:szCs w:val="32"/>
        </w:rPr>
        <w:t>万元，增加</w:t>
      </w:r>
      <w:r>
        <w:rPr>
          <w:rFonts w:hint="eastAsia" w:ascii="仿宋_GB2312" w:hAnsi="仿宋" w:eastAsia="仿宋_GB2312" w:cs="仿宋"/>
          <w:color w:val="000000"/>
          <w:sz w:val="32"/>
          <w:szCs w:val="32"/>
          <w:lang w:val="en-US" w:eastAsia="zh-CN"/>
        </w:rPr>
        <w:t>2.3</w:t>
      </w:r>
      <w:r>
        <w:rPr>
          <w:rFonts w:hint="eastAsia" w:ascii="仿宋_GB2312" w:hAnsi="仿宋" w:eastAsia="仿宋_GB2312" w:cs="仿宋"/>
          <w:color w:val="000000"/>
          <w:sz w:val="32"/>
          <w:szCs w:val="32"/>
        </w:rPr>
        <w:t>%，卫生健康支出</w:t>
      </w:r>
      <w:r>
        <w:rPr>
          <w:rFonts w:hint="eastAsia" w:ascii="仿宋_GB2312" w:hAnsi="仿宋" w:eastAsia="仿宋_GB2312" w:cs="仿宋"/>
          <w:color w:val="000000"/>
          <w:sz w:val="32"/>
          <w:szCs w:val="32"/>
          <w:lang w:val="en-US" w:eastAsia="zh-CN"/>
        </w:rPr>
        <w:t>529.7</w:t>
      </w:r>
      <w:r>
        <w:rPr>
          <w:rFonts w:hint="eastAsia" w:ascii="仿宋_GB2312" w:hAnsi="仿宋" w:eastAsia="仿宋_GB2312" w:cs="仿宋"/>
          <w:color w:val="000000"/>
          <w:sz w:val="32"/>
          <w:szCs w:val="32"/>
        </w:rPr>
        <w:t>万元，比20</w:t>
      </w:r>
      <w:r>
        <w:rPr>
          <w:rFonts w:hint="eastAsia" w:ascii="仿宋_GB2312" w:hAnsi="仿宋" w:eastAsia="仿宋_GB2312" w:cs="仿宋"/>
          <w:color w:val="000000"/>
          <w:sz w:val="32"/>
          <w:szCs w:val="32"/>
          <w:lang w:val="en-US" w:eastAsia="zh-CN"/>
        </w:rPr>
        <w:t>20</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val="en-US" w:eastAsia="zh-CN"/>
        </w:rPr>
        <w:t>417.37</w:t>
      </w:r>
      <w:r>
        <w:rPr>
          <w:rFonts w:hint="eastAsia" w:ascii="仿宋_GB2312" w:hAnsi="仿宋" w:eastAsia="仿宋_GB2312" w:cs="仿宋"/>
          <w:color w:val="000000"/>
          <w:sz w:val="32"/>
          <w:szCs w:val="32"/>
        </w:rPr>
        <w:t>万元，增加</w:t>
      </w:r>
      <w:r>
        <w:rPr>
          <w:rFonts w:hint="eastAsia" w:ascii="仿宋_GB2312" w:hAnsi="仿宋" w:eastAsia="仿宋_GB2312" w:cs="仿宋"/>
          <w:color w:val="000000"/>
          <w:sz w:val="32"/>
          <w:szCs w:val="32"/>
          <w:lang w:val="en-US" w:eastAsia="zh-CN"/>
        </w:rPr>
        <w:t>112.33</w:t>
      </w:r>
      <w:r>
        <w:rPr>
          <w:rFonts w:hint="eastAsia" w:ascii="仿宋_GB2312" w:hAnsi="仿宋" w:eastAsia="仿宋_GB2312" w:cs="仿宋"/>
          <w:color w:val="000000"/>
          <w:sz w:val="32"/>
          <w:szCs w:val="32"/>
        </w:rPr>
        <w:t>万元，增加</w:t>
      </w:r>
      <w:r>
        <w:rPr>
          <w:rFonts w:hint="eastAsia" w:ascii="仿宋_GB2312" w:hAnsi="仿宋" w:eastAsia="仿宋_GB2312" w:cs="仿宋"/>
          <w:color w:val="000000"/>
          <w:sz w:val="32"/>
          <w:szCs w:val="32"/>
          <w:lang w:val="en-US" w:eastAsia="zh-CN"/>
        </w:rPr>
        <w:t>26.9</w:t>
      </w:r>
      <w:r>
        <w:rPr>
          <w:rFonts w:hint="eastAsia" w:ascii="仿宋_GB2312" w:hAnsi="仿宋" w:eastAsia="仿宋_GB2312" w:cs="仿宋"/>
          <w:color w:val="000000"/>
          <w:sz w:val="32"/>
          <w:szCs w:val="32"/>
        </w:rPr>
        <w:t>%，住房保障支出23.</w:t>
      </w: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rPr>
        <w:t>万元，比20</w:t>
      </w:r>
      <w:r>
        <w:rPr>
          <w:rFonts w:hint="eastAsia" w:ascii="仿宋_GB2312" w:hAnsi="仿宋" w:eastAsia="仿宋_GB2312" w:cs="仿宋"/>
          <w:color w:val="000000"/>
          <w:sz w:val="32"/>
          <w:szCs w:val="32"/>
          <w:lang w:val="en-US" w:eastAsia="zh-CN"/>
        </w:rPr>
        <w:t>20</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val="en-US" w:eastAsia="zh-CN"/>
        </w:rPr>
        <w:t>23.08</w:t>
      </w:r>
      <w:r>
        <w:rPr>
          <w:rFonts w:hint="eastAsia" w:ascii="仿宋_GB2312" w:hAnsi="仿宋" w:eastAsia="仿宋_GB2312" w:cs="仿宋"/>
          <w:color w:val="000000"/>
          <w:sz w:val="32"/>
          <w:szCs w:val="32"/>
        </w:rPr>
        <w:t>万元增加</w:t>
      </w:r>
      <w:r>
        <w:rPr>
          <w:rFonts w:hint="eastAsia" w:ascii="仿宋_GB2312" w:hAnsi="仿宋" w:eastAsia="仿宋_GB2312" w:cs="仿宋"/>
          <w:color w:val="000000"/>
          <w:sz w:val="32"/>
          <w:szCs w:val="32"/>
          <w:lang w:val="en-US" w:eastAsia="zh-CN"/>
        </w:rPr>
        <w:t>0.02</w:t>
      </w:r>
      <w:r>
        <w:rPr>
          <w:rFonts w:hint="eastAsia" w:ascii="仿宋_GB2312" w:hAnsi="仿宋" w:eastAsia="仿宋_GB2312" w:cs="仿宋"/>
          <w:color w:val="000000"/>
          <w:sz w:val="32"/>
          <w:szCs w:val="32"/>
        </w:rPr>
        <w:t>万元，增加</w:t>
      </w:r>
      <w:r>
        <w:rPr>
          <w:rFonts w:hint="eastAsia" w:ascii="仿宋_GB2312" w:hAnsi="仿宋" w:eastAsia="仿宋_GB2312" w:cs="仿宋"/>
          <w:color w:val="000000"/>
          <w:sz w:val="32"/>
          <w:szCs w:val="32"/>
          <w:lang w:val="en-US" w:eastAsia="zh-CN"/>
        </w:rPr>
        <w:t>0.09</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CN"/>
        </w:rPr>
        <w:t>增加主要原因为</w:t>
      </w:r>
      <w:r>
        <w:rPr>
          <w:rFonts w:hint="eastAsia" w:ascii="仿宋_GB2312" w:hAnsi="仿宋" w:eastAsia="仿宋_GB2312" w:cs="仿宋"/>
          <w:sz w:val="32"/>
          <w:szCs w:val="32"/>
        </w:rPr>
        <w:t>人员工资福利、五险一金缴费增加。</w:t>
      </w:r>
    </w:p>
    <w:p>
      <w:pPr>
        <w:numPr>
          <w:ilvl w:val="0"/>
          <w:numId w:val="2"/>
        </w:numPr>
        <w:snapToGrid w:val="0"/>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财政资金支出情况。</w:t>
      </w:r>
    </w:p>
    <w:p>
      <w:pPr>
        <w:numPr>
          <w:ilvl w:val="0"/>
          <w:numId w:val="0"/>
        </w:numPr>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年一般公共预算财政拨款支出</w:t>
      </w:r>
      <w:r>
        <w:rPr>
          <w:rFonts w:hint="eastAsia" w:ascii="仿宋_GB2312" w:hAnsi="仿宋" w:eastAsia="仿宋_GB2312" w:cs="仿宋"/>
          <w:sz w:val="32"/>
          <w:szCs w:val="32"/>
          <w:lang w:val="en-US" w:eastAsia="zh-CN"/>
        </w:rPr>
        <w:t>630.48</w:t>
      </w:r>
      <w:r>
        <w:rPr>
          <w:rFonts w:hint="eastAsia" w:ascii="仿宋_GB2312" w:hAnsi="仿宋" w:eastAsia="仿宋_GB2312" w:cs="仿宋"/>
          <w:sz w:val="32"/>
          <w:szCs w:val="32"/>
        </w:rPr>
        <w:t>万元，其中：基本支出2</w:t>
      </w:r>
      <w:r>
        <w:rPr>
          <w:rFonts w:hint="eastAsia" w:ascii="仿宋_GB2312" w:hAnsi="仿宋" w:eastAsia="仿宋_GB2312" w:cs="仿宋"/>
          <w:sz w:val="32"/>
          <w:szCs w:val="32"/>
          <w:lang w:val="en-US" w:eastAsia="zh-CN"/>
        </w:rPr>
        <w:t>85.29</w:t>
      </w:r>
      <w:r>
        <w:rPr>
          <w:rFonts w:hint="eastAsia" w:ascii="仿宋_GB2312" w:hAnsi="仿宋" w:eastAsia="仿宋_GB2312" w:cs="仿宋"/>
          <w:sz w:val="32"/>
          <w:szCs w:val="32"/>
        </w:rPr>
        <w:t>万元，比20</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年基本支出</w:t>
      </w:r>
      <w:r>
        <w:rPr>
          <w:rFonts w:hint="eastAsia" w:ascii="仿宋_GB2312" w:hAnsi="仿宋" w:eastAsia="仿宋_GB2312" w:cs="仿宋"/>
          <w:sz w:val="32"/>
          <w:szCs w:val="32"/>
          <w:lang w:val="en-US" w:eastAsia="zh-CN"/>
        </w:rPr>
        <w:t>280.14</w:t>
      </w:r>
      <w:r>
        <w:rPr>
          <w:rFonts w:hint="eastAsia" w:ascii="仿宋_GB2312" w:hAnsi="仿宋" w:eastAsia="仿宋_GB2312" w:cs="仿宋"/>
          <w:sz w:val="32"/>
          <w:szCs w:val="32"/>
        </w:rPr>
        <w:t>万元增加</w:t>
      </w:r>
      <w:r>
        <w:rPr>
          <w:rFonts w:hint="eastAsia" w:ascii="仿宋_GB2312" w:hAnsi="仿宋" w:eastAsia="仿宋_GB2312" w:cs="仿宋"/>
          <w:sz w:val="32"/>
          <w:szCs w:val="32"/>
          <w:lang w:val="en-US" w:eastAsia="zh-CN"/>
        </w:rPr>
        <w:t>5.15</w:t>
      </w:r>
      <w:r>
        <w:rPr>
          <w:rFonts w:hint="eastAsia" w:ascii="仿宋_GB2312" w:hAnsi="仿宋" w:eastAsia="仿宋_GB2312" w:cs="仿宋"/>
          <w:sz w:val="32"/>
          <w:szCs w:val="32"/>
        </w:rPr>
        <w:t>万元，增加</w:t>
      </w:r>
      <w:r>
        <w:rPr>
          <w:rFonts w:hint="eastAsia" w:ascii="仿宋_GB2312" w:hAnsi="仿宋" w:eastAsia="仿宋_GB2312" w:cs="仿宋"/>
          <w:sz w:val="32"/>
          <w:szCs w:val="32"/>
          <w:lang w:val="en-US" w:eastAsia="zh-CN"/>
        </w:rPr>
        <w:t>1.8</w:t>
      </w:r>
      <w:r>
        <w:rPr>
          <w:rFonts w:hint="eastAsia" w:ascii="仿宋_GB2312" w:hAnsi="仿宋" w:eastAsia="仿宋_GB2312" w:cs="仿宋"/>
          <w:sz w:val="32"/>
          <w:szCs w:val="32"/>
        </w:rPr>
        <w:t>%。项目支出</w:t>
      </w:r>
      <w:r>
        <w:rPr>
          <w:rFonts w:hint="eastAsia" w:ascii="仿宋_GB2312" w:hAnsi="仿宋" w:eastAsia="仿宋_GB2312" w:cs="仿宋"/>
          <w:sz w:val="32"/>
          <w:szCs w:val="32"/>
          <w:lang w:val="en-US" w:eastAsia="zh-CN"/>
        </w:rPr>
        <w:t>345.19</w:t>
      </w:r>
      <w:r>
        <w:rPr>
          <w:rFonts w:hint="eastAsia" w:ascii="仿宋_GB2312" w:hAnsi="仿宋" w:eastAsia="仿宋_GB2312" w:cs="仿宋"/>
          <w:sz w:val="32"/>
          <w:szCs w:val="32"/>
        </w:rPr>
        <w:t>万元，比20</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年项目支出</w:t>
      </w:r>
      <w:r>
        <w:rPr>
          <w:rFonts w:hint="eastAsia" w:ascii="仿宋_GB2312" w:hAnsi="仿宋" w:eastAsia="仿宋_GB2312" w:cs="仿宋"/>
          <w:sz w:val="32"/>
          <w:szCs w:val="32"/>
          <w:lang w:val="en-US" w:eastAsia="zh-CN"/>
        </w:rPr>
        <w:t>201.66</w:t>
      </w:r>
      <w:r>
        <w:rPr>
          <w:rFonts w:hint="eastAsia" w:ascii="仿宋_GB2312" w:hAnsi="仿宋" w:eastAsia="仿宋_GB2312" w:cs="仿宋"/>
          <w:sz w:val="32"/>
          <w:szCs w:val="32"/>
        </w:rPr>
        <w:t>万元，增加</w:t>
      </w:r>
      <w:r>
        <w:rPr>
          <w:rFonts w:hint="eastAsia" w:ascii="仿宋_GB2312" w:hAnsi="仿宋" w:eastAsia="仿宋_GB2312" w:cs="仿宋"/>
          <w:sz w:val="32"/>
          <w:szCs w:val="32"/>
          <w:lang w:val="en-US" w:eastAsia="zh-CN"/>
        </w:rPr>
        <w:t>142.53</w:t>
      </w:r>
      <w:r>
        <w:rPr>
          <w:rFonts w:hint="eastAsia" w:ascii="仿宋_GB2312" w:hAnsi="仿宋" w:eastAsia="仿宋_GB2312" w:cs="仿宋"/>
          <w:sz w:val="32"/>
          <w:szCs w:val="32"/>
        </w:rPr>
        <w:t>万元，</w:t>
      </w:r>
      <w:r>
        <w:rPr>
          <w:rFonts w:hint="eastAsia" w:ascii="仿宋_GB2312" w:hAnsi="仿宋" w:eastAsia="仿宋_GB2312" w:cs="仿宋"/>
          <w:sz w:val="32"/>
          <w:szCs w:val="32"/>
          <w:lang w:eastAsia="zh-CN"/>
        </w:rPr>
        <w:t>增加</w:t>
      </w:r>
      <w:r>
        <w:rPr>
          <w:rFonts w:hint="eastAsia" w:ascii="仿宋_GB2312" w:hAnsi="仿宋" w:eastAsia="仿宋_GB2312" w:cs="仿宋"/>
          <w:sz w:val="32"/>
          <w:szCs w:val="32"/>
          <w:lang w:val="en-US" w:eastAsia="zh-CN"/>
        </w:rPr>
        <w:t>71.2</w:t>
      </w:r>
      <w:r>
        <w:rPr>
          <w:rFonts w:hint="eastAsia" w:ascii="仿宋_GB2312" w:hAnsi="仿宋" w:eastAsia="仿宋_GB2312" w:cs="仿宋"/>
          <w:sz w:val="32"/>
          <w:szCs w:val="32"/>
        </w:rPr>
        <w:t>%。本年基本支出增加原因为人员工资福利、五险一金缴费增加。项目支出增加原因为</w:t>
      </w:r>
      <w:r>
        <w:rPr>
          <w:rFonts w:hint="eastAsia" w:ascii="仿宋_GB2312" w:hAnsi="仿宋" w:eastAsia="仿宋_GB2312" w:cs="仿宋"/>
          <w:sz w:val="32"/>
          <w:szCs w:val="32"/>
          <w:lang w:eastAsia="zh-CN"/>
        </w:rPr>
        <w:t>基药补助支出及医疗发展资金计入项目支出</w:t>
      </w:r>
      <w:r>
        <w:rPr>
          <w:rFonts w:hint="eastAsia" w:ascii="仿宋_GB2312" w:hAnsi="仿宋" w:eastAsia="仿宋_GB2312" w:cs="仿宋"/>
          <w:sz w:val="32"/>
          <w:szCs w:val="32"/>
        </w:rPr>
        <w:t>。</w:t>
      </w:r>
    </w:p>
    <w:p>
      <w:pPr>
        <w:snapToGrid w:val="0"/>
        <w:spacing w:line="520" w:lineRule="exact"/>
        <w:ind w:firstLine="640" w:firstLineChars="200"/>
        <w:rPr>
          <w:rFonts w:hint="eastAsia" w:ascii="Times New Roman" w:hAnsi="Times New Roman" w:eastAsia="楷体_GB2312"/>
          <w:sz w:val="32"/>
          <w:szCs w:val="32"/>
          <w:lang w:val="en-US" w:eastAsia="zh-CN"/>
        </w:rPr>
      </w:pP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）财政资金</w:t>
      </w:r>
      <w:r>
        <w:rPr>
          <w:rFonts w:hint="eastAsia" w:ascii="Times New Roman" w:hAnsi="Times New Roman" w:eastAsia="仿宋_GB2312"/>
          <w:sz w:val="32"/>
          <w:szCs w:val="32"/>
        </w:rPr>
        <w:t>结转结余</w:t>
      </w:r>
      <w:r>
        <w:rPr>
          <w:rFonts w:ascii="Times New Roman" w:hAnsi="Times New Roman" w:eastAsia="仿宋_GB2312"/>
          <w:sz w:val="32"/>
          <w:szCs w:val="32"/>
        </w:rPr>
        <w:t>情况。</w:t>
      </w:r>
      <w:r>
        <w:rPr>
          <w:rFonts w:hint="eastAsia" w:ascii="Times New Roman" w:hAnsi="Times New Roman" w:eastAsia="楷体_GB2312"/>
          <w:sz w:val="32"/>
          <w:szCs w:val="32"/>
          <w:lang w:val="en-US" w:eastAsia="zh-CN"/>
        </w:rPr>
        <w:t xml:space="preserve"> </w:t>
      </w:r>
    </w:p>
    <w:p>
      <w:pPr>
        <w:snapToGrid w:val="0"/>
        <w:spacing w:line="52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202</w:t>
      </w: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eastAsia="zh-CN"/>
        </w:rPr>
        <w:t>初</w:t>
      </w:r>
      <w:r>
        <w:rPr>
          <w:rFonts w:hint="eastAsia" w:ascii="仿宋_GB2312" w:hAnsi="仿宋" w:eastAsia="仿宋_GB2312" w:cs="仿宋"/>
          <w:color w:val="000000"/>
          <w:sz w:val="32"/>
          <w:szCs w:val="32"/>
        </w:rPr>
        <w:t>结转和结余</w:t>
      </w:r>
      <w:r>
        <w:rPr>
          <w:rFonts w:hint="eastAsia" w:ascii="仿宋_GB2312" w:hAnsi="仿宋" w:eastAsia="仿宋_GB2312" w:cs="仿宋"/>
          <w:color w:val="000000"/>
          <w:sz w:val="32"/>
          <w:szCs w:val="32"/>
          <w:lang w:val="en-US" w:eastAsia="zh-CN"/>
        </w:rPr>
        <w:t>54.69</w:t>
      </w:r>
      <w:r>
        <w:rPr>
          <w:rFonts w:hint="eastAsia" w:ascii="仿宋_GB2312" w:hAnsi="仿宋" w:eastAsia="仿宋_GB2312" w:cs="仿宋"/>
          <w:color w:val="000000"/>
          <w:sz w:val="32"/>
          <w:szCs w:val="32"/>
        </w:rPr>
        <w:t>万元，202</w:t>
      </w: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rPr>
        <w:t>年末结转和结余</w:t>
      </w:r>
      <w:r>
        <w:rPr>
          <w:rFonts w:hint="eastAsia" w:ascii="仿宋_GB2312" w:hAnsi="仿宋" w:eastAsia="仿宋_GB2312" w:cs="仿宋"/>
          <w:color w:val="000000"/>
          <w:sz w:val="32"/>
          <w:szCs w:val="32"/>
          <w:lang w:val="en-US" w:eastAsia="zh-CN"/>
        </w:rPr>
        <w:t>77.48</w:t>
      </w:r>
      <w:r>
        <w:rPr>
          <w:rFonts w:hint="eastAsia" w:ascii="仿宋_GB2312" w:hAnsi="仿宋" w:eastAsia="仿宋_GB2312" w:cs="仿宋"/>
          <w:color w:val="000000"/>
          <w:sz w:val="32"/>
          <w:szCs w:val="32"/>
        </w:rPr>
        <w:t>万元。年末结转结余增加主要原因为财政拨款结余。</w:t>
      </w:r>
    </w:p>
    <w:p>
      <w:pPr>
        <w:widowControl/>
        <w:adjustRightInd w:val="0"/>
        <w:snapToGrid w:val="0"/>
        <w:spacing w:line="580" w:lineRule="exact"/>
        <w:ind w:firstLine="960" w:firstLineChars="300"/>
        <w:contextualSpacing/>
        <w:jc w:val="left"/>
        <w:rPr>
          <w:rFonts w:hint="eastAsia" w:ascii="Times New Roman" w:hAnsi="Times New Roman" w:eastAsia="黑体"/>
          <w:color w:val="000000"/>
          <w:sz w:val="32"/>
          <w:szCs w:val="32"/>
        </w:rPr>
      </w:pPr>
      <w:r>
        <w:rPr>
          <w:rFonts w:ascii="Times New Roman" w:hAnsi="Times New Roman" w:eastAsia="黑体"/>
          <w:color w:val="000000"/>
          <w:sz w:val="32"/>
          <w:szCs w:val="32"/>
        </w:rPr>
        <w:t>三、部门预算绩效管理情况</w:t>
      </w:r>
    </w:p>
    <w:p>
      <w:pPr>
        <w:widowControl/>
        <w:adjustRightInd w:val="0"/>
        <w:snapToGrid w:val="0"/>
        <w:spacing w:line="580" w:lineRule="exact"/>
        <w:ind w:firstLine="640" w:firstLineChars="200"/>
        <w:contextualSpacing/>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（一）部门预算绩效管理。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本单位2021年</w:t>
      </w:r>
      <w:r>
        <w:rPr>
          <w:rFonts w:hint="eastAsia" w:ascii="仿宋" w:hAnsi="仿宋" w:eastAsia="仿宋" w:cs="仿宋"/>
          <w:sz w:val="32"/>
          <w:szCs w:val="32"/>
          <w:lang w:eastAsia="zh-CN"/>
        </w:rPr>
        <w:t>绩效目标</w:t>
      </w:r>
      <w:r>
        <w:rPr>
          <w:rFonts w:hint="eastAsia" w:ascii="仿宋" w:hAnsi="仿宋" w:eastAsia="仿宋" w:cs="仿宋"/>
          <w:sz w:val="32"/>
          <w:szCs w:val="32"/>
        </w:rPr>
        <w:t>一般公共预算基本支出2</w:t>
      </w:r>
      <w:r>
        <w:rPr>
          <w:rFonts w:hint="eastAsia" w:ascii="仿宋" w:hAnsi="仿宋" w:eastAsia="仿宋" w:cs="仿宋"/>
          <w:sz w:val="32"/>
          <w:szCs w:val="32"/>
          <w:lang w:val="en-US" w:eastAsia="zh-CN"/>
        </w:rPr>
        <w:t>6</w:t>
      </w:r>
      <w:r>
        <w:rPr>
          <w:rFonts w:hint="eastAsia" w:ascii="仿宋" w:hAnsi="仿宋" w:eastAsia="仿宋" w:cs="仿宋"/>
          <w:sz w:val="32"/>
          <w:szCs w:val="32"/>
        </w:rPr>
        <w:t>2.</w:t>
      </w:r>
      <w:r>
        <w:rPr>
          <w:rFonts w:hint="eastAsia" w:ascii="仿宋" w:hAnsi="仿宋" w:eastAsia="仿宋" w:cs="仿宋"/>
          <w:sz w:val="32"/>
          <w:szCs w:val="32"/>
          <w:lang w:val="en-US" w:eastAsia="zh-CN"/>
        </w:rPr>
        <w:t>2</w:t>
      </w:r>
      <w:r>
        <w:rPr>
          <w:rFonts w:hint="eastAsia" w:ascii="仿宋" w:hAnsi="仿宋" w:eastAsia="仿宋" w:cs="仿宋"/>
          <w:sz w:val="32"/>
          <w:szCs w:val="32"/>
        </w:rPr>
        <w:t>万元，其中：人员经费220.45万元，主要包括：基本工资、津贴补贴、奖金、社会保险缴费、住房公积金等。公用经费2</w:t>
      </w:r>
      <w:r>
        <w:rPr>
          <w:rFonts w:hint="eastAsia" w:ascii="仿宋" w:hAnsi="仿宋" w:eastAsia="仿宋" w:cs="仿宋"/>
          <w:sz w:val="32"/>
          <w:szCs w:val="32"/>
          <w:lang w:val="en-US" w:eastAsia="zh-CN"/>
        </w:rPr>
        <w:t>0.02</w:t>
      </w:r>
      <w:r>
        <w:rPr>
          <w:rFonts w:hint="eastAsia" w:ascii="仿宋" w:hAnsi="仿宋" w:eastAsia="仿宋" w:cs="仿宋"/>
          <w:sz w:val="32"/>
          <w:szCs w:val="32"/>
        </w:rPr>
        <w:t>万元，主要包括：办公费、水费、电费差旅费等。</w:t>
      </w:r>
    </w:p>
    <w:p>
      <w:pPr>
        <w:spacing w:line="560" w:lineRule="exact"/>
        <w:ind w:firstLine="640" w:firstLineChars="200"/>
        <w:rPr>
          <w:rFonts w:hint="eastAsia" w:ascii="仿宋" w:hAnsi="仿宋" w:eastAsia="仿宋" w:cs="仿宋"/>
          <w:sz w:val="32"/>
          <w:szCs w:val="32"/>
        </w:rPr>
      </w:pPr>
      <w:r>
        <w:rPr>
          <w:rFonts w:hint="eastAsia" w:ascii="Times New Roman" w:hAnsi="Times New Roman" w:eastAsia="仿宋_GB2312"/>
          <w:color w:val="000000"/>
          <w:sz w:val="32"/>
          <w:szCs w:val="32"/>
          <w:lang w:eastAsia="zh-CN"/>
        </w:rPr>
        <w:t>本单位</w:t>
      </w:r>
      <w:r>
        <w:rPr>
          <w:rFonts w:hint="eastAsia" w:ascii="Times New Roman" w:hAnsi="Times New Roman" w:eastAsia="仿宋_GB2312"/>
          <w:color w:val="000000"/>
          <w:sz w:val="32"/>
          <w:szCs w:val="32"/>
          <w:lang w:val="en-US" w:eastAsia="zh-CN"/>
        </w:rPr>
        <w:t>2021年实际绩效目标</w:t>
      </w:r>
      <w:r>
        <w:rPr>
          <w:rFonts w:hint="eastAsia" w:ascii="仿宋" w:hAnsi="仿宋" w:eastAsia="仿宋" w:cs="仿宋"/>
          <w:sz w:val="32"/>
          <w:szCs w:val="32"/>
        </w:rPr>
        <w:t>一般公共预算基本支出</w:t>
      </w:r>
      <w:r>
        <w:rPr>
          <w:rFonts w:hint="eastAsia" w:ascii="仿宋" w:hAnsi="仿宋" w:eastAsia="仿宋" w:cs="仿宋"/>
          <w:sz w:val="32"/>
          <w:szCs w:val="32"/>
          <w:lang w:val="en-US" w:eastAsia="zh-CN"/>
        </w:rPr>
        <w:t>301.1</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285</w:t>
      </w:r>
      <w:r>
        <w:rPr>
          <w:rFonts w:hint="eastAsia" w:ascii="仿宋" w:hAnsi="仿宋" w:eastAsia="仿宋" w:cs="仿宋"/>
          <w:sz w:val="32"/>
          <w:szCs w:val="32"/>
        </w:rPr>
        <w:t>万元，主要包括：基本工资、津贴补贴、奖金、社会保险缴费、住房公积金等。公用经费</w:t>
      </w:r>
      <w:r>
        <w:rPr>
          <w:rFonts w:hint="eastAsia" w:ascii="仿宋" w:hAnsi="仿宋" w:eastAsia="仿宋" w:cs="仿宋"/>
          <w:sz w:val="32"/>
          <w:szCs w:val="32"/>
          <w:lang w:val="en-US" w:eastAsia="zh-CN"/>
        </w:rPr>
        <w:t>15.7</w:t>
      </w:r>
      <w:r>
        <w:rPr>
          <w:rFonts w:hint="eastAsia" w:ascii="仿宋" w:hAnsi="仿宋" w:eastAsia="仿宋" w:cs="仿宋"/>
          <w:sz w:val="32"/>
          <w:szCs w:val="32"/>
        </w:rPr>
        <w:t>万元，主要包括：办公费、水费、电费差旅费等。</w:t>
      </w:r>
    </w:p>
    <w:p>
      <w:pPr>
        <w:keepNext w:val="0"/>
        <w:keepLines w:val="0"/>
        <w:widowControl/>
        <w:suppressLineNumbers w:val="0"/>
        <w:ind w:firstLine="688" w:firstLineChars="200"/>
        <w:jc w:val="both"/>
        <w:rPr>
          <w:rFonts w:hint="eastAsia" w:ascii="仿宋" w:hAnsi="仿宋" w:eastAsia="仿宋" w:cs="仿宋"/>
          <w:i w:val="0"/>
          <w:iCs w:val="0"/>
          <w:caps w:val="0"/>
          <w:color w:val="333333"/>
          <w:spacing w:val="12"/>
          <w:kern w:val="0"/>
          <w:sz w:val="32"/>
          <w:szCs w:val="32"/>
          <w:shd w:val="clear" w:fill="FFFFFF"/>
          <w:lang w:val="en-US" w:eastAsia="zh-CN" w:bidi="ar"/>
        </w:rPr>
      </w:pPr>
      <w:r>
        <w:rPr>
          <w:rFonts w:hint="eastAsia" w:ascii="仿宋" w:hAnsi="仿宋" w:eastAsia="仿宋" w:cs="仿宋"/>
          <w:i w:val="0"/>
          <w:iCs w:val="0"/>
          <w:caps w:val="0"/>
          <w:color w:val="333333"/>
          <w:spacing w:val="12"/>
          <w:kern w:val="0"/>
          <w:sz w:val="32"/>
          <w:szCs w:val="32"/>
          <w:shd w:val="clear" w:fill="FFFFFF"/>
          <w:lang w:val="en-US" w:eastAsia="zh-CN" w:bidi="ar"/>
        </w:rPr>
        <w:t>我院绩效目标实现过程中进一步加强财务管理和制度约束，规范审批程序，促进财务管理工作制度化，规范化，不定期开展自查自纠，继续完善相关财务制度，规范财务管理，力争做到治理工作不留死角，从源头上斩断财经纪律违纪违规现象，按时间节点有序推进目标绩效进度。</w:t>
      </w:r>
    </w:p>
    <w:p>
      <w:pPr>
        <w:keepNext w:val="0"/>
        <w:keepLines w:val="0"/>
        <w:widowControl/>
        <w:suppressLineNumbers w:val="0"/>
        <w:ind w:firstLine="688" w:firstLineChars="200"/>
        <w:jc w:val="left"/>
        <w:rPr>
          <w:rFonts w:hint="eastAsia" w:ascii="仿宋" w:hAnsi="仿宋" w:eastAsia="仿宋" w:cs="仿宋"/>
          <w:sz w:val="32"/>
          <w:szCs w:val="40"/>
          <w:lang w:eastAsia="zh-CN"/>
        </w:rPr>
      </w:pPr>
      <w:r>
        <w:rPr>
          <w:rFonts w:hint="eastAsia" w:ascii="仿宋" w:hAnsi="仿宋" w:eastAsia="仿宋" w:cs="仿宋"/>
          <w:i w:val="0"/>
          <w:iCs w:val="0"/>
          <w:caps w:val="0"/>
          <w:color w:val="333333"/>
          <w:spacing w:val="12"/>
          <w:kern w:val="0"/>
          <w:sz w:val="32"/>
          <w:szCs w:val="32"/>
          <w:shd w:val="clear" w:fill="FFFFFF"/>
          <w:lang w:val="en-US" w:eastAsia="zh-CN" w:bidi="ar"/>
        </w:rPr>
        <w:t>2021年我院100%完成预算目标，资金结余有所增加，通过自查自纠，无违纪违规等情况。</w:t>
      </w:r>
      <w:r>
        <w:rPr>
          <w:rFonts w:hint="eastAsia" w:ascii="仿宋" w:hAnsi="仿宋" w:eastAsia="仿宋" w:cs="仿宋"/>
          <w:kern w:val="0"/>
          <w:sz w:val="32"/>
          <w:szCs w:val="32"/>
          <w:lang w:val="en-US" w:eastAsia="zh-CN" w:bidi="ar"/>
        </w:rPr>
        <w:t xml:space="preserve"> </w:t>
      </w:r>
    </w:p>
    <w:p>
      <w:pPr>
        <w:widowControl/>
        <w:adjustRightInd w:val="0"/>
        <w:snapToGrid w:val="0"/>
        <w:spacing w:line="580" w:lineRule="exact"/>
        <w:ind w:firstLine="320" w:firstLineChars="100"/>
        <w:contextualSpacing/>
        <w:jc w:val="left"/>
        <w:rPr>
          <w:rFonts w:ascii="Times New Roman" w:hAnsi="Times New Roman" w:eastAsia="仿宋_GB2312"/>
          <w:color w:val="000000"/>
          <w:sz w:val="32"/>
          <w:szCs w:val="32"/>
        </w:rPr>
      </w:pPr>
      <w:r>
        <w:rPr>
          <w:rFonts w:ascii="Times New Roman" w:hAnsi="Times New Roman" w:eastAsia="仿宋_GB2312"/>
          <w:color w:val="000000"/>
          <w:sz w:val="32"/>
          <w:szCs w:val="32"/>
        </w:rPr>
        <w:t>（二）结果应用情况。</w:t>
      </w:r>
    </w:p>
    <w:p>
      <w:pPr>
        <w:keepNext w:val="0"/>
        <w:keepLines w:val="0"/>
        <w:widowControl/>
        <w:suppressLineNumbers w:val="0"/>
        <w:ind w:firstLine="640" w:firstLineChars="200"/>
        <w:jc w:val="both"/>
        <w:rPr>
          <w:rFonts w:hint="eastAsia" w:ascii="仿宋" w:hAnsi="仿宋" w:eastAsia="仿宋" w:cs="仿宋"/>
          <w:sz w:val="32"/>
          <w:szCs w:val="32"/>
        </w:rPr>
      </w:pPr>
      <w:r>
        <w:rPr>
          <w:rFonts w:hint="eastAsia" w:ascii="仿宋" w:hAnsi="仿宋" w:eastAsia="仿宋" w:cs="仿宋"/>
          <w:i w:val="0"/>
          <w:iCs w:val="0"/>
          <w:caps w:val="0"/>
          <w:color w:val="444444"/>
          <w:spacing w:val="0"/>
          <w:kern w:val="0"/>
          <w:sz w:val="32"/>
          <w:szCs w:val="32"/>
          <w:shd w:val="clear" w:fill="FFFFFF"/>
          <w:lang w:val="en-US" w:eastAsia="zh-CN" w:bidi="ar"/>
        </w:rPr>
        <w:t>我院严格进行绩效目标自评和公开，从预算、执行、验收、资金支付等流程层层把关，严格按照部门预算进行部门整体支出，涉及“三重一大”事项必须经过主任办公会，“三公经费”逐年下降。所有项目资金严格按照项目申报的实施方案组织实施，并责成项目实施科室加强日常监督，依据相应的资金管理办法切实做到项目资金专项专用，无截留、无挪用等现象。</w:t>
      </w:r>
      <w:r>
        <w:rPr>
          <w:rFonts w:hint="eastAsia" w:ascii="仿宋" w:hAnsi="仿宋" w:eastAsia="仿宋" w:cs="仿宋"/>
          <w:kern w:val="0"/>
          <w:sz w:val="32"/>
          <w:szCs w:val="32"/>
          <w:lang w:val="en-US" w:eastAsia="zh-CN" w:bidi="ar"/>
        </w:rPr>
        <w:t xml:space="preserve"> </w:t>
      </w:r>
    </w:p>
    <w:p>
      <w:pPr>
        <w:widowControl/>
        <w:adjustRightInd w:val="0"/>
        <w:snapToGrid w:val="0"/>
        <w:spacing w:line="580" w:lineRule="exact"/>
        <w:ind w:firstLine="640" w:firstLineChars="200"/>
        <w:contextualSpacing/>
        <w:jc w:val="left"/>
        <w:rPr>
          <w:rFonts w:ascii="Times New Roman" w:hAnsi="Times New Roman" w:eastAsia="黑体"/>
          <w:color w:val="000000"/>
          <w:sz w:val="32"/>
          <w:szCs w:val="32"/>
        </w:rPr>
      </w:pPr>
      <w:r>
        <w:rPr>
          <w:rFonts w:ascii="Times New Roman" w:hAnsi="Times New Roman" w:eastAsia="黑体"/>
          <w:color w:val="000000"/>
          <w:sz w:val="32"/>
          <w:szCs w:val="32"/>
        </w:rPr>
        <w:t>四、评价结论及建议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ascii="Times New Roman" w:hAnsi="Times New Roman" w:eastAsia="仿宋_GB2312"/>
          <w:color w:val="000000"/>
          <w:sz w:val="32"/>
          <w:szCs w:val="32"/>
        </w:rPr>
      </w:pPr>
      <w:r>
        <w:rPr>
          <w:rFonts w:ascii="Times New Roman" w:hAnsi="Times New Roman" w:eastAsia="仿宋_GB2312"/>
          <w:color w:val="000000"/>
          <w:sz w:val="32"/>
          <w:szCs w:val="32"/>
        </w:rPr>
        <w:t>（一）评价结论。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color="auto" w:fill="FFFFFF"/>
          <w:lang w:eastAsia="zh-CN"/>
        </w:rPr>
        <w:t>我院</w:t>
      </w:r>
      <w:r>
        <w:rPr>
          <w:rFonts w:hint="eastAsia" w:ascii="仿宋" w:hAnsi="仿宋" w:eastAsia="仿宋" w:cs="仿宋"/>
          <w:i w:val="0"/>
          <w:iCs w:val="0"/>
          <w:caps w:val="0"/>
          <w:color w:val="333333"/>
          <w:spacing w:val="0"/>
          <w:sz w:val="32"/>
          <w:szCs w:val="32"/>
          <w:shd w:val="clear" w:color="auto" w:fill="FFFFFF"/>
          <w:lang w:val="en-US" w:eastAsia="zh-CN"/>
        </w:rPr>
        <w:t>2021年</w:t>
      </w:r>
      <w:r>
        <w:rPr>
          <w:rFonts w:hint="eastAsia" w:ascii="仿宋" w:hAnsi="仿宋" w:eastAsia="仿宋" w:cs="仿宋"/>
          <w:i w:val="0"/>
          <w:iCs w:val="0"/>
          <w:caps w:val="0"/>
          <w:color w:val="333333"/>
          <w:spacing w:val="0"/>
          <w:sz w:val="32"/>
          <w:szCs w:val="32"/>
          <w:shd w:val="clear" w:color="auto" w:fill="FFFFFF"/>
        </w:rPr>
        <w:t>按照部门整体支出绩效评价指标体系对照打分得出结果为9</w:t>
      </w:r>
      <w:r>
        <w:rPr>
          <w:rFonts w:hint="eastAsia" w:ascii="仿宋" w:hAnsi="仿宋" w:eastAsia="仿宋" w:cs="仿宋"/>
          <w:i w:val="0"/>
          <w:iCs w:val="0"/>
          <w:caps w:val="0"/>
          <w:color w:val="333333"/>
          <w:spacing w:val="0"/>
          <w:sz w:val="32"/>
          <w:szCs w:val="32"/>
          <w:shd w:val="clear" w:color="auto" w:fill="FFFFFF"/>
          <w:lang w:val="en-US" w:eastAsia="zh-CN"/>
        </w:rPr>
        <w:t>5</w:t>
      </w:r>
      <w:r>
        <w:rPr>
          <w:rFonts w:hint="eastAsia" w:ascii="仿宋" w:hAnsi="仿宋" w:eastAsia="仿宋" w:cs="仿宋"/>
          <w:i w:val="0"/>
          <w:iCs w:val="0"/>
          <w:caps w:val="0"/>
          <w:color w:val="333333"/>
          <w:spacing w:val="0"/>
          <w:sz w:val="32"/>
          <w:szCs w:val="32"/>
          <w:shd w:val="clear" w:color="auto" w:fill="FFFFFF"/>
        </w:rPr>
        <w:t>分，等级为优秀。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ascii="Times New Roman" w:hAnsi="Times New Roman" w:eastAsia="仿宋_GB2312"/>
          <w:color w:val="000000"/>
          <w:sz w:val="32"/>
          <w:szCs w:val="32"/>
        </w:rPr>
      </w:pPr>
      <w:r>
        <w:rPr>
          <w:rFonts w:ascii="Times New Roman" w:hAnsi="Times New Roman" w:eastAsia="仿宋_GB2312"/>
          <w:color w:val="000000"/>
          <w:sz w:val="32"/>
          <w:szCs w:val="32"/>
        </w:rPr>
        <w:t>（二）存在问题。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color="auto" w:fill="FFFFFF"/>
        </w:rPr>
        <w:t>1、部分项目资金支付进度滞后。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color="auto" w:fill="FFFFFF"/>
        </w:rPr>
        <w:t>2、内控制度需进一步完善，随着资金管理改革的进一步推进，我单位内部机构进行了相应的优化，建立健全了财务管理制度、固定资产管理制度、费用报销规程等制度，但仍需进一步强化财务约束监督体制。</w:t>
      </w:r>
    </w:p>
    <w:p>
      <w:pPr>
        <w:widowControl/>
        <w:adjustRightInd w:val="0"/>
        <w:snapToGrid w:val="0"/>
        <w:spacing w:line="580" w:lineRule="exact"/>
        <w:ind w:firstLine="320" w:firstLineChars="100"/>
        <w:contextualSpacing/>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（三）改进建议。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ascii="华文仿宋" w:hAnsi="华文仿宋" w:eastAsia="华文仿宋" w:cs="华文仿宋"/>
          <w:i w:val="0"/>
          <w:iCs w:val="0"/>
          <w:caps w:val="0"/>
          <w:color w:val="000000"/>
          <w:spacing w:val="0"/>
          <w:sz w:val="32"/>
          <w:szCs w:val="32"/>
          <w:shd w:val="clear" w:color="auto" w:fill="FFFFFF"/>
        </w:rPr>
        <w:t>1</w:t>
      </w:r>
      <w:r>
        <w:rPr>
          <w:rFonts w:hint="eastAsia" w:ascii="仿宋" w:hAnsi="仿宋" w:eastAsia="仿宋" w:cs="仿宋"/>
          <w:i w:val="0"/>
          <w:iCs w:val="0"/>
          <w:caps w:val="0"/>
          <w:color w:val="333333"/>
          <w:spacing w:val="0"/>
          <w:sz w:val="32"/>
          <w:szCs w:val="32"/>
          <w:shd w:val="clear" w:color="auto" w:fill="FFFFFF"/>
        </w:rPr>
        <w:t>、科学合理编制预算，严格执行预算。进一步提高预算编制到位率，做准做全基本支出预算，做全项目支出预算，加强预算支出的审核、跟踪及预算执行情况分析，提高预算编制严谨性和可控性。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color="auto" w:fill="FFFFFF"/>
        </w:rPr>
        <w:t>2、进一步加强项目资金管理。严格实行项目管理程序化，实现项目申报、实施、拨付、评价全流程监督与控制，规范专项资金管理，提高专项资金的使用效益。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color="auto" w:fill="FFFFFF"/>
        </w:rPr>
        <w:t>3、进一步完善内部管理制度，提升管理效能，更好地履行生态文明建设职能。</w:t>
      </w:r>
    </w:p>
    <w:p>
      <w:pPr>
        <w:spacing w:line="560" w:lineRule="exact"/>
        <w:ind w:firstLine="640" w:firstLineChars="200"/>
        <w:rPr>
          <w:rFonts w:ascii="Times New Roman" w:hAnsi="Times New Roman" w:eastAsia="楷体_GB2312"/>
          <w:sz w:val="32"/>
          <w:szCs w:val="32"/>
        </w:rPr>
      </w:pPr>
    </w:p>
    <w:p>
      <w:pPr>
        <w:widowControl/>
        <w:adjustRightInd w:val="0"/>
        <w:snapToGrid w:val="0"/>
        <w:spacing w:line="580" w:lineRule="exact"/>
        <w:ind w:firstLine="4160" w:firstLineChars="1300"/>
        <w:contextualSpacing/>
        <w:jc w:val="left"/>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盐边县渔门中心卫生院</w:t>
      </w:r>
    </w:p>
    <w:p>
      <w:pPr>
        <w:widowControl/>
        <w:adjustRightInd w:val="0"/>
        <w:snapToGrid w:val="0"/>
        <w:spacing w:line="580" w:lineRule="exact"/>
        <w:ind w:firstLine="4480" w:firstLineChars="1400"/>
        <w:contextualSpacing/>
        <w:jc w:val="left"/>
        <w:rPr>
          <w:rFonts w:hint="default"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2022年5月6日</w:t>
      </w:r>
    </w:p>
    <w:p>
      <w:pPr>
        <w:pStyle w:val="2"/>
        <w:spacing w:line="600" w:lineRule="exact"/>
        <w:ind w:firstLine="640" w:firstLineChars="200"/>
        <w:jc w:val="left"/>
        <w:rPr>
          <w:rFonts w:ascii="Times New Roman" w:hAnsi="Times New Roman" w:eastAsia="黑体"/>
          <w:sz w:val="32"/>
          <w:szCs w:val="32"/>
        </w:rPr>
      </w:pPr>
    </w:p>
    <w:p/>
    <w:sectPr>
      <w:pgSz w:w="12240" w:h="15840"/>
      <w:pgMar w:top="1440" w:right="1463" w:bottom="1440" w:left="1463"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61420"/>
    <w:multiLevelType w:val="singleLevel"/>
    <w:tmpl w:val="B3F61420"/>
    <w:lvl w:ilvl="0" w:tentative="0">
      <w:start w:val="2"/>
      <w:numFmt w:val="chineseCounting"/>
      <w:suff w:val="nothing"/>
      <w:lvlText w:val="（%1）"/>
      <w:lvlJc w:val="left"/>
      <w:rPr>
        <w:rFonts w:hint="eastAsia"/>
      </w:rPr>
    </w:lvl>
  </w:abstractNum>
  <w:abstractNum w:abstractNumId="1">
    <w:nsid w:val="7A3D7A45"/>
    <w:multiLevelType w:val="singleLevel"/>
    <w:tmpl w:val="7A3D7A4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NGMxZmY2NTI4YjQxZDgyYzJjZGVjNjZkNDExOTMifQ=="/>
  </w:docVars>
  <w:rsids>
    <w:rsidRoot w:val="699D5D4C"/>
    <w:rsid w:val="0D3326CF"/>
    <w:rsid w:val="18351BC1"/>
    <w:rsid w:val="24B74BF0"/>
    <w:rsid w:val="349D625D"/>
    <w:rsid w:val="405479CC"/>
    <w:rsid w:val="4F7C00FC"/>
    <w:rsid w:val="4F9A44F8"/>
    <w:rsid w:val="5E7F3E4D"/>
    <w:rsid w:val="625B3673"/>
    <w:rsid w:val="699D5D4C"/>
    <w:rsid w:val="6FA6270A"/>
    <w:rsid w:val="71474D7D"/>
    <w:rsid w:val="7FE60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1580</Words>
  <Characters>1779</Characters>
  <Lines>0</Lines>
  <Paragraphs>0</Paragraphs>
  <TotalTime>56</TotalTime>
  <ScaleCrop>false</ScaleCrop>
  <LinksUpToDate>false</LinksUpToDate>
  <CharactersWithSpaces>1783</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2022-04-30T00:40:00Z</dcterms:created>
  <dc:creator>Administrator</dc:creator>
  <cp:lastModifiedBy>邓雨欣</cp:lastModifiedBy>
  <dcterms:modified xsi:type="dcterms:W3CDTF">2023-07-13T11:47:14Z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9929F1DDC98649F5BF82D0CA75264BCD</vt:lpwstr>
  </property>
</Properties>
</file>