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sz w:val="24"/>
          <w:szCs w:val="24"/>
        </w:rPr>
        <w:pict>
          <v:shape id="图片 2" o:spid="_x0000_s1027" o:spt="75" alt="国徽" type="#_x0000_t75" style="position:absolute;left:0pt;margin-left:0.85pt;margin-top:8pt;height:63pt;width:59pt;mso-position-horizontal-relative:margin;mso-position-vertical-relative:margin;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r>
        <w:t>新九镇第十</w:t>
      </w:r>
      <w:r>
        <w:rPr>
          <w:rFonts w:hint="eastAsia"/>
          <w:lang w:val="en-US" w:eastAsia="zh-CN"/>
        </w:rPr>
        <w:t>六</w:t>
      </w:r>
      <w:r>
        <w:t>届人民代表大会</w:t>
      </w:r>
    </w:p>
    <w:p>
      <w:pPr>
        <w:rPr>
          <w:rFonts w:hint="default" w:eastAsiaTheme="minorEastAsia"/>
          <w:lang w:val="en-US" w:eastAsia="zh-CN"/>
        </w:rPr>
      </w:pPr>
      <w:r>
        <w:t>第</w:t>
      </w:r>
      <w:r>
        <w:rPr>
          <w:rFonts w:hint="eastAsia"/>
          <w:lang w:val="en-US" w:eastAsia="zh-CN"/>
        </w:rPr>
        <w:t>二</w:t>
      </w:r>
      <w:r>
        <w:t>次会议材料</w:t>
      </w:r>
      <w:r>
        <w:rPr>
          <w:rFonts w:hint="eastAsia"/>
        </w:rPr>
        <w:t xml:space="preserve">    </w:t>
      </w:r>
      <w:r>
        <w:t>之</w:t>
      </w:r>
      <w:r>
        <w:rPr>
          <w:rFonts w:hint="eastAsia"/>
          <w:lang w:val="en-US" w:eastAsia="zh-CN"/>
        </w:rPr>
        <w:t>十八</w:t>
      </w:r>
    </w:p>
    <w:p>
      <w:pPr>
        <w:spacing w:line="0" w:lineRule="atLeast"/>
        <w:jc w:val="center"/>
        <w:rPr>
          <w:rFonts w:ascii="方正小标宋_GBK" w:eastAsia="方正小标宋_GBK"/>
          <w:sz w:val="38"/>
          <w:szCs w:val="38"/>
        </w:rPr>
      </w:pPr>
    </w:p>
    <w:p>
      <w:pPr>
        <w:spacing w:line="0" w:lineRule="atLeast"/>
        <w:jc w:val="center"/>
        <w:rPr>
          <w:rFonts w:ascii="方正小标宋_GBK" w:eastAsia="方正小标宋_GBK"/>
          <w:sz w:val="38"/>
          <w:szCs w:val="38"/>
        </w:rPr>
      </w:pPr>
      <w:r>
        <w:rPr>
          <w:rFonts w:hint="eastAsia" w:ascii="方正小标宋_GBK" w:eastAsia="方正小标宋_GBK"/>
          <w:sz w:val="38"/>
          <w:szCs w:val="38"/>
        </w:rPr>
        <w:t>新九镇第十六届人民代表大会第</w:t>
      </w:r>
      <w:r>
        <w:rPr>
          <w:rFonts w:hint="eastAsia" w:ascii="方正小标宋_GBK" w:eastAsia="方正小标宋_GBK"/>
          <w:sz w:val="38"/>
          <w:szCs w:val="38"/>
          <w:lang w:val="en-US" w:eastAsia="zh-CN"/>
        </w:rPr>
        <w:t>二</w:t>
      </w:r>
      <w:r>
        <w:rPr>
          <w:rFonts w:hint="eastAsia" w:ascii="方正小标宋_GBK" w:eastAsia="方正小标宋_GBK"/>
          <w:sz w:val="38"/>
          <w:szCs w:val="38"/>
        </w:rPr>
        <w:t>次会议</w:t>
      </w:r>
    </w:p>
    <w:p>
      <w:pPr>
        <w:spacing w:line="576" w:lineRule="exact"/>
        <w:jc w:val="center"/>
        <w:rPr>
          <w:rFonts w:eastAsia="方正小标宋简体"/>
          <w:sz w:val="38"/>
          <w:szCs w:val="38"/>
        </w:rPr>
      </w:pPr>
      <w:r>
        <w:rPr>
          <w:rFonts w:eastAsia="方正小标宋简体"/>
          <w:sz w:val="38"/>
          <w:szCs w:val="38"/>
        </w:rPr>
        <w:t>关于</w:t>
      </w:r>
      <w:r>
        <w:rPr>
          <w:rFonts w:hint="eastAsia" w:eastAsia="方正小标宋简体"/>
          <w:sz w:val="38"/>
          <w:szCs w:val="38"/>
          <w:lang w:eastAsia="zh-CN"/>
        </w:rPr>
        <w:t>新九镇</w:t>
      </w:r>
      <w:r>
        <w:rPr>
          <w:rFonts w:hint="eastAsia" w:eastAsia="方正小标宋简体"/>
          <w:sz w:val="38"/>
          <w:szCs w:val="38"/>
          <w:lang w:val="en-US" w:eastAsia="zh-CN"/>
        </w:rPr>
        <w:t>2021年财政预算执行情况和</w:t>
      </w:r>
      <w:r>
        <w:rPr>
          <w:rFonts w:eastAsia="方正小标宋简体"/>
          <w:sz w:val="38"/>
          <w:szCs w:val="38"/>
        </w:rPr>
        <w:t>20</w:t>
      </w:r>
      <w:r>
        <w:rPr>
          <w:rFonts w:hint="eastAsia" w:eastAsia="方正小标宋简体"/>
          <w:sz w:val="38"/>
          <w:szCs w:val="38"/>
          <w:lang w:val="en-US" w:eastAsia="zh-CN"/>
        </w:rPr>
        <w:t>22</w:t>
      </w:r>
      <w:r>
        <w:rPr>
          <w:rFonts w:eastAsia="方正小标宋简体"/>
          <w:sz w:val="38"/>
          <w:szCs w:val="38"/>
        </w:rPr>
        <w:t>年</w:t>
      </w:r>
    </w:p>
    <w:p>
      <w:pPr>
        <w:spacing w:line="576" w:lineRule="exact"/>
        <w:jc w:val="center"/>
        <w:rPr>
          <w:rFonts w:eastAsia="方正小标宋简体"/>
          <w:sz w:val="38"/>
          <w:szCs w:val="38"/>
        </w:rPr>
      </w:pPr>
      <w:r>
        <w:rPr>
          <w:rFonts w:eastAsia="方正小标宋简体"/>
          <w:sz w:val="38"/>
          <w:szCs w:val="38"/>
        </w:rPr>
        <w:t>财政</w:t>
      </w:r>
      <w:r>
        <w:rPr>
          <w:rFonts w:hint="eastAsia" w:eastAsia="方正小标宋简体"/>
          <w:sz w:val="38"/>
          <w:szCs w:val="38"/>
          <w:lang w:val="en-US" w:eastAsia="zh-CN"/>
        </w:rPr>
        <w:t>预算的报告</w:t>
      </w:r>
      <w:r>
        <w:rPr>
          <w:rFonts w:eastAsia="方正小标宋简体"/>
          <w:sz w:val="38"/>
          <w:szCs w:val="38"/>
        </w:rPr>
        <w:t>决议（草案）</w:t>
      </w:r>
    </w:p>
    <w:p>
      <w:pPr>
        <w:jc w:val="center"/>
        <w:rPr>
          <w:rFonts w:hint="eastAsia" w:ascii="方正楷体_GBK" w:hAnsi="方正楷体_GBK" w:eastAsia="方正楷体_GBK" w:cs="方正楷体_GBK"/>
          <w:color w:val="000000" w:themeColor="text1"/>
          <w:sz w:val="33"/>
          <w:szCs w:val="33"/>
        </w:rPr>
      </w:pPr>
      <w:r>
        <w:rPr>
          <w:rFonts w:hint="eastAsia" w:ascii="方正楷体_GBK" w:hAnsi="方正楷体_GBK" w:eastAsia="方正楷体_GBK" w:cs="方正楷体_GBK"/>
          <w:color w:val="000000" w:themeColor="text1"/>
          <w:sz w:val="33"/>
          <w:szCs w:val="33"/>
        </w:rPr>
        <w:t>（</w:t>
      </w:r>
      <w:r>
        <w:rPr>
          <w:rFonts w:hint="default" w:ascii="Times New Roman" w:hAnsi="Times New Roman" w:eastAsia="方正楷体_GBK" w:cs="Times New Roman"/>
          <w:color w:val="000000" w:themeColor="text1"/>
          <w:sz w:val="33"/>
          <w:szCs w:val="33"/>
        </w:rPr>
        <w:t>202</w:t>
      </w:r>
      <w:r>
        <w:rPr>
          <w:rFonts w:hint="default" w:ascii="Times New Roman" w:hAnsi="Times New Roman" w:eastAsia="方正楷体_GBK" w:cs="Times New Roman"/>
          <w:color w:val="000000" w:themeColor="text1"/>
          <w:sz w:val="33"/>
          <w:szCs w:val="33"/>
          <w:lang w:val="en-US" w:eastAsia="zh-CN"/>
        </w:rPr>
        <w:t>2</w:t>
      </w:r>
      <w:r>
        <w:rPr>
          <w:rFonts w:hint="default" w:ascii="Times New Roman" w:hAnsi="Times New Roman" w:eastAsia="方正楷体_GBK" w:cs="Times New Roman"/>
          <w:color w:val="000000" w:themeColor="text1"/>
          <w:sz w:val="33"/>
          <w:szCs w:val="33"/>
        </w:rPr>
        <w:t>年</w:t>
      </w:r>
      <w:r>
        <w:rPr>
          <w:rFonts w:hint="default" w:ascii="Times New Roman" w:hAnsi="Times New Roman" w:eastAsia="方正楷体_GBK" w:cs="Times New Roman"/>
          <w:color w:val="000000" w:themeColor="text1"/>
          <w:sz w:val="33"/>
          <w:szCs w:val="33"/>
          <w:lang w:val="en-US" w:eastAsia="zh-CN"/>
        </w:rPr>
        <w:t>5</w:t>
      </w:r>
      <w:r>
        <w:rPr>
          <w:rFonts w:hint="default" w:ascii="Times New Roman" w:hAnsi="Times New Roman" w:eastAsia="方正楷体_GBK" w:cs="Times New Roman"/>
          <w:color w:val="000000" w:themeColor="text1"/>
          <w:sz w:val="33"/>
          <w:szCs w:val="33"/>
        </w:rPr>
        <w:t>月</w:t>
      </w:r>
      <w:r>
        <w:rPr>
          <w:rFonts w:hint="default" w:ascii="Times New Roman" w:hAnsi="Times New Roman" w:eastAsia="方正楷体_GBK" w:cs="Times New Roman"/>
          <w:color w:val="000000" w:themeColor="text1"/>
          <w:sz w:val="33"/>
          <w:szCs w:val="33"/>
          <w:lang w:val="en-US" w:eastAsia="zh-CN"/>
        </w:rPr>
        <w:t>17</w:t>
      </w:r>
      <w:r>
        <w:rPr>
          <w:rFonts w:hint="eastAsia" w:ascii="方正楷体_GBK" w:hAnsi="方正楷体_GBK" w:eastAsia="方正楷体_GBK" w:cs="方正楷体_GBK"/>
          <w:color w:val="000000" w:themeColor="text1"/>
          <w:sz w:val="33"/>
          <w:szCs w:val="33"/>
        </w:rPr>
        <w:t>日</w:t>
      </w:r>
      <w:r>
        <w:rPr>
          <w:rFonts w:hint="eastAsia" w:ascii="方正楷体_GBK" w:hAnsi="方正楷体_GBK" w:eastAsia="方正楷体_GBK" w:cs="方正楷体_GBK"/>
          <w:color w:val="000000" w:themeColor="text1"/>
          <w:sz w:val="33"/>
          <w:szCs w:val="33"/>
          <w:lang w:val="en-US" w:eastAsia="zh-CN"/>
        </w:rPr>
        <w:t>新九镇</w:t>
      </w:r>
      <w:r>
        <w:rPr>
          <w:rFonts w:hint="eastAsia" w:ascii="方正楷体_GBK" w:hAnsi="方正楷体_GBK" w:eastAsia="方正楷体_GBK" w:cs="方正楷体_GBK"/>
          <w:color w:val="000000" w:themeColor="text1"/>
          <w:sz w:val="33"/>
          <w:szCs w:val="33"/>
        </w:rPr>
        <w:t>第</w:t>
      </w:r>
      <w:r>
        <w:rPr>
          <w:rFonts w:hint="eastAsia" w:ascii="方正楷体_GBK" w:hAnsi="方正楷体_GBK" w:eastAsia="方正楷体_GBK" w:cs="方正楷体_GBK"/>
          <w:color w:val="000000" w:themeColor="text1"/>
          <w:sz w:val="33"/>
          <w:szCs w:val="33"/>
          <w:lang w:val="en-US" w:eastAsia="zh-CN"/>
        </w:rPr>
        <w:t>十六</w:t>
      </w:r>
      <w:r>
        <w:rPr>
          <w:rFonts w:hint="eastAsia" w:ascii="方正楷体_GBK" w:hAnsi="方正楷体_GBK" w:eastAsia="方正楷体_GBK" w:cs="方正楷体_GBK"/>
          <w:color w:val="000000" w:themeColor="text1"/>
          <w:sz w:val="33"/>
          <w:szCs w:val="33"/>
        </w:rPr>
        <w:t>届人民代表大会第</w:t>
      </w:r>
      <w:r>
        <w:rPr>
          <w:rFonts w:hint="eastAsia" w:ascii="方正楷体_GBK" w:hAnsi="方正楷体_GBK" w:eastAsia="方正楷体_GBK" w:cs="方正楷体_GBK"/>
          <w:color w:val="000000" w:themeColor="text1"/>
          <w:sz w:val="33"/>
          <w:szCs w:val="33"/>
          <w:lang w:val="en-US" w:eastAsia="zh-CN"/>
        </w:rPr>
        <w:t>二</w:t>
      </w:r>
      <w:r>
        <w:rPr>
          <w:rFonts w:hint="eastAsia" w:ascii="方正楷体_GBK" w:hAnsi="方正楷体_GBK" w:eastAsia="方正楷体_GBK" w:cs="方正楷体_GBK"/>
          <w:color w:val="000000" w:themeColor="text1"/>
          <w:sz w:val="33"/>
          <w:szCs w:val="33"/>
        </w:rPr>
        <w:t>次会议</w:t>
      </w:r>
      <w:bookmarkStart w:id="0" w:name="_GoBack"/>
      <w:bookmarkEnd w:id="0"/>
      <w:r>
        <w:rPr>
          <w:rFonts w:hint="eastAsia" w:ascii="方正楷体_GBK" w:hAnsi="方正楷体_GBK" w:eastAsia="方正楷体_GBK" w:cs="方正楷体_GBK"/>
          <w:color w:val="000000" w:themeColor="text1"/>
          <w:sz w:val="33"/>
          <w:szCs w:val="33"/>
        </w:rPr>
        <w:t>第</w:t>
      </w:r>
      <w:r>
        <w:rPr>
          <w:rFonts w:hint="eastAsia" w:ascii="方正楷体_GBK" w:hAnsi="方正楷体_GBK" w:eastAsia="方正楷体_GBK" w:cs="方正楷体_GBK"/>
          <w:color w:val="000000" w:themeColor="text1"/>
          <w:sz w:val="33"/>
          <w:szCs w:val="33"/>
          <w:lang w:val="en-US" w:eastAsia="zh-CN"/>
        </w:rPr>
        <w:t>三</w:t>
      </w:r>
      <w:r>
        <w:rPr>
          <w:rFonts w:hint="eastAsia" w:ascii="方正楷体_GBK" w:hAnsi="方正楷体_GBK" w:eastAsia="方正楷体_GBK" w:cs="方正楷体_GBK"/>
          <w:color w:val="000000" w:themeColor="text1"/>
          <w:sz w:val="33"/>
          <w:szCs w:val="33"/>
        </w:rPr>
        <w:t>次</w:t>
      </w:r>
      <w:r>
        <w:rPr>
          <w:rFonts w:hint="eastAsia" w:ascii="方正楷体_GBK" w:hAnsi="方正楷体_GBK" w:eastAsia="方正楷体_GBK" w:cs="方正楷体_GBK"/>
          <w:color w:val="000000" w:themeColor="text1"/>
          <w:sz w:val="33"/>
          <w:szCs w:val="33"/>
          <w:lang w:val="en-US" w:eastAsia="zh-CN"/>
        </w:rPr>
        <w:t>全体</w:t>
      </w:r>
      <w:r>
        <w:rPr>
          <w:rFonts w:hint="eastAsia" w:ascii="方正楷体_GBK" w:hAnsi="方正楷体_GBK" w:eastAsia="方正楷体_GBK" w:cs="方正楷体_GBK"/>
          <w:color w:val="000000" w:themeColor="text1"/>
          <w:sz w:val="33"/>
          <w:szCs w:val="33"/>
        </w:rPr>
        <w:t>会议通过）</w:t>
      </w:r>
    </w:p>
    <w:p>
      <w:pPr>
        <w:jc w:val="center"/>
        <w:rPr>
          <w:rFonts w:eastAsia="仿宋_GB2312"/>
        </w:rPr>
      </w:pPr>
    </w:p>
    <w:p>
      <w:pPr>
        <w:spacing w:line="576" w:lineRule="exact"/>
        <w:ind w:firstLine="660" w:firstLineChars="200"/>
        <w:jc w:val="left"/>
        <w:rPr>
          <w:rFonts w:hint="eastAsia" w:eastAsia="方正仿宋_GBK"/>
          <w:bCs/>
          <w:sz w:val="33"/>
          <w:szCs w:val="33"/>
          <w:lang w:eastAsia="zh-CN"/>
        </w:rPr>
      </w:pPr>
      <w:r>
        <w:rPr>
          <w:rFonts w:hint="eastAsia" w:eastAsia="方正仿宋_GBK"/>
          <w:bCs/>
          <w:sz w:val="33"/>
          <w:szCs w:val="33"/>
          <w:lang w:eastAsia="zh-CN"/>
        </w:rPr>
        <w:t>新九镇第十六届</w:t>
      </w:r>
      <w:r>
        <w:rPr>
          <w:rFonts w:eastAsia="方正仿宋_GBK"/>
          <w:bCs/>
          <w:sz w:val="33"/>
          <w:szCs w:val="33"/>
        </w:rPr>
        <w:t>人民代表大会第</w:t>
      </w:r>
      <w:r>
        <w:rPr>
          <w:rFonts w:hint="eastAsia" w:eastAsia="方正仿宋_GBK"/>
          <w:bCs/>
          <w:sz w:val="33"/>
          <w:szCs w:val="33"/>
          <w:lang w:val="en-US" w:eastAsia="zh-CN"/>
        </w:rPr>
        <w:t>二</w:t>
      </w:r>
      <w:r>
        <w:rPr>
          <w:rFonts w:eastAsia="方正仿宋_GBK"/>
          <w:bCs/>
          <w:sz w:val="33"/>
          <w:szCs w:val="33"/>
        </w:rPr>
        <w:t>次会议</w:t>
      </w:r>
      <w:r>
        <w:rPr>
          <w:rFonts w:hint="eastAsia" w:eastAsia="方正仿宋_GBK"/>
          <w:bCs/>
          <w:sz w:val="33"/>
          <w:szCs w:val="33"/>
          <w:lang w:val="en-US" w:eastAsia="zh-CN"/>
        </w:rPr>
        <w:t>书面</w:t>
      </w:r>
      <w:r>
        <w:rPr>
          <w:rFonts w:eastAsia="方正仿宋_GBK"/>
          <w:bCs/>
          <w:sz w:val="33"/>
          <w:szCs w:val="33"/>
        </w:rPr>
        <w:t>审</w:t>
      </w:r>
      <w:r>
        <w:rPr>
          <w:rFonts w:hint="eastAsia" w:eastAsia="方正仿宋_GBK"/>
          <w:bCs/>
          <w:sz w:val="33"/>
          <w:szCs w:val="33"/>
          <w:lang w:val="en-US" w:eastAsia="zh-CN"/>
        </w:rPr>
        <w:t>查了</w:t>
      </w:r>
      <w:r>
        <w:rPr>
          <w:rFonts w:hint="eastAsia" w:eastAsia="方正仿宋_GBK"/>
          <w:bCs/>
          <w:color w:val="000000" w:themeColor="text1"/>
          <w:sz w:val="33"/>
          <w:szCs w:val="33"/>
          <w:lang w:val="en-US" w:eastAsia="zh-CN"/>
        </w:rPr>
        <w:t>张禧同志受镇人民政府委托所作的《</w:t>
      </w:r>
      <w:r>
        <w:rPr>
          <w:rFonts w:hint="eastAsia" w:eastAsia="方正仿宋_GBK"/>
          <w:bCs/>
          <w:color w:val="000000" w:themeColor="text1"/>
          <w:sz w:val="33"/>
          <w:szCs w:val="33"/>
          <w:lang w:eastAsia="zh-CN"/>
        </w:rPr>
        <w:t>新九镇</w:t>
      </w:r>
      <w:r>
        <w:rPr>
          <w:rFonts w:hint="eastAsia" w:eastAsia="方正仿宋_GBK"/>
          <w:bCs/>
          <w:sz w:val="33"/>
          <w:szCs w:val="33"/>
          <w:lang w:val="en-US" w:eastAsia="zh-CN"/>
        </w:rPr>
        <w:t>2021年财政预算执行情况和</w:t>
      </w:r>
      <w:r>
        <w:rPr>
          <w:rFonts w:eastAsia="方正仿宋_GBK"/>
          <w:bCs/>
          <w:sz w:val="33"/>
          <w:szCs w:val="33"/>
        </w:rPr>
        <w:t>20</w:t>
      </w:r>
      <w:r>
        <w:rPr>
          <w:rFonts w:hint="eastAsia" w:eastAsia="方正仿宋_GBK"/>
          <w:bCs/>
          <w:sz w:val="33"/>
          <w:szCs w:val="33"/>
          <w:lang w:val="en-US" w:eastAsia="zh-CN"/>
        </w:rPr>
        <w:t>22</w:t>
      </w:r>
      <w:r>
        <w:rPr>
          <w:rFonts w:eastAsia="方正仿宋_GBK"/>
          <w:bCs/>
          <w:sz w:val="33"/>
          <w:szCs w:val="33"/>
        </w:rPr>
        <w:t>年财政</w:t>
      </w:r>
      <w:r>
        <w:rPr>
          <w:rFonts w:hint="eastAsia" w:eastAsia="方正仿宋_GBK"/>
          <w:bCs/>
          <w:sz w:val="33"/>
          <w:szCs w:val="33"/>
          <w:lang w:val="en-US" w:eastAsia="zh-CN"/>
        </w:rPr>
        <w:t>预算（草案）的报告》</w:t>
      </w:r>
      <w:r>
        <w:rPr>
          <w:rFonts w:eastAsia="方正仿宋_GBK"/>
          <w:bCs/>
          <w:sz w:val="33"/>
          <w:szCs w:val="33"/>
        </w:rPr>
        <w:t>，</w:t>
      </w:r>
      <w:r>
        <w:rPr>
          <w:rFonts w:hint="eastAsia" w:eastAsia="方正仿宋_GBK"/>
          <w:bCs/>
          <w:sz w:val="33"/>
          <w:szCs w:val="33"/>
          <w:lang w:val="en-US" w:eastAsia="zh-CN"/>
        </w:rPr>
        <w:t>会议决定通过这个报告</w:t>
      </w:r>
      <w:r>
        <w:rPr>
          <w:rFonts w:hint="eastAsia" w:eastAsia="方正仿宋_GBK"/>
          <w:bCs/>
          <w:sz w:val="33"/>
          <w:szCs w:val="33"/>
          <w:lang w:eastAsia="zh-CN"/>
        </w:rPr>
        <w:t>。</w:t>
      </w:r>
    </w:p>
    <w:p>
      <w:pPr>
        <w:spacing w:line="576" w:lineRule="exact"/>
        <w:ind w:firstLine="660" w:firstLineChars="200"/>
        <w:rPr>
          <w:rFonts w:hint="eastAsia" w:eastAsia="方正仿宋_GBK"/>
          <w:bCs/>
          <w:color w:val="000000" w:themeColor="text1"/>
          <w:sz w:val="33"/>
          <w:szCs w:val="33"/>
          <w:lang w:val="en-US" w:eastAsia="zh-CN"/>
        </w:rPr>
      </w:pPr>
      <w:r>
        <w:rPr>
          <w:rFonts w:hint="eastAsia" w:eastAsia="方正仿宋_GBK"/>
          <w:bCs/>
          <w:color w:val="000000" w:themeColor="text1"/>
          <w:sz w:val="33"/>
          <w:szCs w:val="33"/>
          <w:lang w:val="en-US" w:eastAsia="zh-CN"/>
        </w:rPr>
        <w:t>会议认为：新九镇人民政府2021年财政预算的执行情况是严格按照新九镇第十六届人民代表第大会第一次批准的预算执行的。</w:t>
      </w:r>
    </w:p>
    <w:p>
      <w:pPr>
        <w:spacing w:line="560" w:lineRule="exact"/>
        <w:ind w:firstLine="660" w:firstLineChars="200"/>
        <w:rPr>
          <w:rFonts w:eastAsia="仿宋_GB2312"/>
          <w:sz w:val="33"/>
          <w:szCs w:val="33"/>
        </w:rPr>
      </w:pPr>
      <w:r>
        <w:rPr>
          <w:rFonts w:eastAsia="方正仿宋_GBK"/>
          <w:bCs/>
          <w:sz w:val="33"/>
          <w:szCs w:val="33"/>
        </w:rPr>
        <w:t>会议</w:t>
      </w:r>
      <w:r>
        <w:rPr>
          <w:rFonts w:eastAsia="仿宋_GB2312"/>
          <w:sz w:val="33"/>
          <w:szCs w:val="33"/>
        </w:rPr>
        <w:t>要求</w:t>
      </w:r>
      <w:r>
        <w:rPr>
          <w:rFonts w:hint="eastAsia" w:eastAsia="仿宋_GB2312"/>
          <w:sz w:val="33"/>
          <w:szCs w:val="33"/>
          <w:lang w:eastAsia="zh-CN"/>
        </w:rPr>
        <w:t>：</w:t>
      </w:r>
      <w:r>
        <w:rPr>
          <w:rFonts w:hint="eastAsia" w:eastAsia="仿宋_GB2312"/>
          <w:sz w:val="33"/>
          <w:szCs w:val="33"/>
        </w:rPr>
        <w:t>镇</w:t>
      </w:r>
      <w:r>
        <w:rPr>
          <w:rFonts w:eastAsia="仿宋_GB2312"/>
          <w:sz w:val="33"/>
          <w:szCs w:val="33"/>
        </w:rPr>
        <w:t>财政工作要认识新常态、适应新常态，千方百计地保民生、</w:t>
      </w:r>
      <w:r>
        <w:rPr>
          <w:rFonts w:hint="eastAsia" w:eastAsia="仿宋_GB2312"/>
          <w:sz w:val="33"/>
          <w:szCs w:val="33"/>
        </w:rPr>
        <w:t>促</w:t>
      </w:r>
      <w:r>
        <w:rPr>
          <w:rFonts w:eastAsia="仿宋_GB2312"/>
          <w:sz w:val="33"/>
          <w:szCs w:val="33"/>
        </w:rPr>
        <w:t>发展、</w:t>
      </w:r>
      <w:r>
        <w:rPr>
          <w:rFonts w:hint="eastAsia" w:eastAsia="仿宋_GB2312"/>
          <w:sz w:val="33"/>
          <w:szCs w:val="33"/>
        </w:rPr>
        <w:t>强</w:t>
      </w:r>
      <w:r>
        <w:rPr>
          <w:rFonts w:eastAsia="仿宋_GB2312"/>
          <w:sz w:val="33"/>
          <w:szCs w:val="33"/>
        </w:rPr>
        <w:t>稳定</w:t>
      </w:r>
      <w:r>
        <w:rPr>
          <w:rFonts w:hint="eastAsia" w:eastAsia="仿宋_GB2312"/>
          <w:sz w:val="33"/>
          <w:szCs w:val="33"/>
        </w:rPr>
        <w:t>。</w:t>
      </w:r>
      <w:r>
        <w:rPr>
          <w:rFonts w:eastAsia="仿宋_GB2312"/>
          <w:sz w:val="33"/>
          <w:szCs w:val="33"/>
        </w:rPr>
        <w:t>深化和完善财政改革，规范财政管理，强化财政监督。量入为出，量力而为，集中财力办大事，提高资金的最佳使用效益。要严格决算执行，确保各项资金的</w:t>
      </w:r>
      <w:r>
        <w:rPr>
          <w:rFonts w:hint="eastAsia" w:eastAsia="仿宋_GB2312"/>
          <w:sz w:val="33"/>
          <w:szCs w:val="33"/>
          <w:lang w:val="en-US" w:eastAsia="zh-CN"/>
        </w:rPr>
        <w:t>规范</w:t>
      </w:r>
      <w:r>
        <w:rPr>
          <w:rFonts w:eastAsia="仿宋_GB2312"/>
          <w:sz w:val="33"/>
          <w:szCs w:val="33"/>
        </w:rPr>
        <w:t>有效使用，要严肃财经纪律，采取切实可行的措施，全力支持和促进全</w:t>
      </w:r>
      <w:r>
        <w:rPr>
          <w:rFonts w:hint="eastAsia" w:eastAsia="仿宋_GB2312"/>
          <w:sz w:val="33"/>
          <w:szCs w:val="33"/>
        </w:rPr>
        <w:t>镇</w:t>
      </w:r>
      <w:r>
        <w:rPr>
          <w:rFonts w:eastAsia="仿宋_GB2312"/>
          <w:sz w:val="33"/>
          <w:szCs w:val="33"/>
        </w:rPr>
        <w:t>经济和社会事业的发展，为全面完成</w:t>
      </w:r>
      <w:r>
        <w:rPr>
          <w:rFonts w:hint="eastAsia" w:eastAsia="仿宋_GB2312"/>
          <w:sz w:val="33"/>
          <w:szCs w:val="33"/>
        </w:rPr>
        <w:t>2022</w:t>
      </w:r>
      <w:r>
        <w:rPr>
          <w:rFonts w:eastAsia="仿宋_GB2312"/>
          <w:sz w:val="33"/>
          <w:szCs w:val="33"/>
        </w:rPr>
        <w:t>年财政工作的各项任务而努力奋斗。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1B5"/>
    <w:rsid w:val="000241B0"/>
    <w:rsid w:val="0009664C"/>
    <w:rsid w:val="000D5CED"/>
    <w:rsid w:val="000E5ADC"/>
    <w:rsid w:val="00124C03"/>
    <w:rsid w:val="0019637B"/>
    <w:rsid w:val="001A0C15"/>
    <w:rsid w:val="001A47C2"/>
    <w:rsid w:val="001A79C2"/>
    <w:rsid w:val="001B18C4"/>
    <w:rsid w:val="001E2ECE"/>
    <w:rsid w:val="00206F89"/>
    <w:rsid w:val="00240AA3"/>
    <w:rsid w:val="00256BD9"/>
    <w:rsid w:val="002A40EC"/>
    <w:rsid w:val="002E31B5"/>
    <w:rsid w:val="002E3E1D"/>
    <w:rsid w:val="002F5B37"/>
    <w:rsid w:val="0033679E"/>
    <w:rsid w:val="00350125"/>
    <w:rsid w:val="003525A2"/>
    <w:rsid w:val="0039583F"/>
    <w:rsid w:val="00431527"/>
    <w:rsid w:val="004708FF"/>
    <w:rsid w:val="00483F9D"/>
    <w:rsid w:val="00486293"/>
    <w:rsid w:val="004B07F6"/>
    <w:rsid w:val="005128C7"/>
    <w:rsid w:val="005C22CF"/>
    <w:rsid w:val="005C3042"/>
    <w:rsid w:val="005C5B5A"/>
    <w:rsid w:val="005D0BB0"/>
    <w:rsid w:val="005E3F26"/>
    <w:rsid w:val="005F2890"/>
    <w:rsid w:val="00647BCC"/>
    <w:rsid w:val="00661A5B"/>
    <w:rsid w:val="00691009"/>
    <w:rsid w:val="006A1626"/>
    <w:rsid w:val="006E3809"/>
    <w:rsid w:val="0076746C"/>
    <w:rsid w:val="007908DB"/>
    <w:rsid w:val="007A3C6A"/>
    <w:rsid w:val="007A5921"/>
    <w:rsid w:val="007F3013"/>
    <w:rsid w:val="007F30C8"/>
    <w:rsid w:val="00800010"/>
    <w:rsid w:val="00800555"/>
    <w:rsid w:val="00806724"/>
    <w:rsid w:val="00806B91"/>
    <w:rsid w:val="00824E4D"/>
    <w:rsid w:val="00825C93"/>
    <w:rsid w:val="008D50BF"/>
    <w:rsid w:val="008D5DDD"/>
    <w:rsid w:val="008E0CB2"/>
    <w:rsid w:val="008E71DD"/>
    <w:rsid w:val="008F7511"/>
    <w:rsid w:val="00913CEE"/>
    <w:rsid w:val="0092581C"/>
    <w:rsid w:val="00935C32"/>
    <w:rsid w:val="0094226B"/>
    <w:rsid w:val="00943327"/>
    <w:rsid w:val="009444F9"/>
    <w:rsid w:val="0094578A"/>
    <w:rsid w:val="00983E1C"/>
    <w:rsid w:val="009A1A13"/>
    <w:rsid w:val="009A50ED"/>
    <w:rsid w:val="009B66C5"/>
    <w:rsid w:val="00A10677"/>
    <w:rsid w:val="00A25355"/>
    <w:rsid w:val="00A32C61"/>
    <w:rsid w:val="00A45467"/>
    <w:rsid w:val="00A50402"/>
    <w:rsid w:val="00A643BE"/>
    <w:rsid w:val="00A9051F"/>
    <w:rsid w:val="00AC7D8C"/>
    <w:rsid w:val="00B130C5"/>
    <w:rsid w:val="00B43337"/>
    <w:rsid w:val="00B86119"/>
    <w:rsid w:val="00BA5F1E"/>
    <w:rsid w:val="00BD0E8E"/>
    <w:rsid w:val="00BF62AF"/>
    <w:rsid w:val="00C258FD"/>
    <w:rsid w:val="00C25CC5"/>
    <w:rsid w:val="00C32290"/>
    <w:rsid w:val="00C32556"/>
    <w:rsid w:val="00C47651"/>
    <w:rsid w:val="00C870D9"/>
    <w:rsid w:val="00C917E8"/>
    <w:rsid w:val="00CA1F5D"/>
    <w:rsid w:val="00CA474F"/>
    <w:rsid w:val="00CC15F8"/>
    <w:rsid w:val="00D24BFC"/>
    <w:rsid w:val="00D65DFC"/>
    <w:rsid w:val="00D91913"/>
    <w:rsid w:val="00DA54D4"/>
    <w:rsid w:val="00DD5268"/>
    <w:rsid w:val="00DE2371"/>
    <w:rsid w:val="00DE425A"/>
    <w:rsid w:val="00E70BC6"/>
    <w:rsid w:val="00E871B3"/>
    <w:rsid w:val="00EB572D"/>
    <w:rsid w:val="00EB5D20"/>
    <w:rsid w:val="00EC314A"/>
    <w:rsid w:val="00ED0141"/>
    <w:rsid w:val="00ED0504"/>
    <w:rsid w:val="00EF0A77"/>
    <w:rsid w:val="00F13BDC"/>
    <w:rsid w:val="00F24231"/>
    <w:rsid w:val="00F652D0"/>
    <w:rsid w:val="00F81912"/>
    <w:rsid w:val="00F93248"/>
    <w:rsid w:val="00FC2B58"/>
    <w:rsid w:val="0A3C3A96"/>
    <w:rsid w:val="0E0859AB"/>
    <w:rsid w:val="172940E9"/>
    <w:rsid w:val="210510DD"/>
    <w:rsid w:val="236E7EB8"/>
    <w:rsid w:val="245F7CD4"/>
    <w:rsid w:val="364B1B72"/>
    <w:rsid w:val="3EAC0103"/>
    <w:rsid w:val="46475959"/>
    <w:rsid w:val="4E843D5E"/>
    <w:rsid w:val="4F1F7C67"/>
    <w:rsid w:val="55D84C6E"/>
    <w:rsid w:val="5BCC49B6"/>
    <w:rsid w:val="5EA76584"/>
    <w:rsid w:val="60B545A9"/>
    <w:rsid w:val="65F61797"/>
    <w:rsid w:val="6CBD68DC"/>
    <w:rsid w:val="6E6C76F2"/>
    <w:rsid w:val="70485B31"/>
    <w:rsid w:val="70DF109B"/>
    <w:rsid w:val="716A538E"/>
    <w:rsid w:val="770364EE"/>
    <w:rsid w:val="7F1A48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宋体"/>
      <w:sz w:val="21"/>
    </w:rPr>
  </w:style>
  <w:style w:type="paragraph" w:styleId="4">
    <w:name w:val="footer"/>
    <w:basedOn w:val="1"/>
    <w:link w:val="9"/>
    <w:semiHidden/>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customStyle="1" w:styleId="8">
    <w:name w:val="页眉 Char"/>
    <w:basedOn w:val="7"/>
    <w:link w:val="5"/>
    <w:semiHidden/>
    <w:qFormat/>
    <w:locked/>
    <w:uiPriority w:val="99"/>
    <w:rPr>
      <w:sz w:val="18"/>
      <w:szCs w:val="18"/>
    </w:rPr>
  </w:style>
  <w:style w:type="character" w:customStyle="1" w:styleId="9">
    <w:name w:val="页脚 Char"/>
    <w:basedOn w:val="7"/>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58</Words>
  <Characters>334</Characters>
  <Lines>2</Lines>
  <Paragraphs>1</Paragraphs>
  <TotalTime>0</TotalTime>
  <ScaleCrop>false</ScaleCrop>
  <LinksUpToDate>false</LinksUpToDate>
  <CharactersWithSpaces>391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2016-10-25T11:23:00Z</dcterms:created>
  <dc:creator>罗胜</dc:creator>
  <cp:lastModifiedBy>马韵蕾</cp:lastModifiedBy>
  <cp:lastPrinted>2022-05-15T06:25:00Z</cp:lastPrinted>
  <dcterms:modified xsi:type="dcterms:W3CDTF">2022-05-16T06:13:59Z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4E6DA245E6CA42279942426E1E5C0E96</vt:lpwstr>
  </property>
</Properties>
</file>